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7E8A" w:rsidRPr="00D27E8A" w:rsidRDefault="00D27E8A" w:rsidP="00D27E8A">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D27E8A">
        <w:rPr>
          <w:rFonts w:ascii="Roboto Condensed" w:eastAsia="Times New Roman" w:hAnsi="Roboto Condensed" w:cs="Times New Roman"/>
          <w:b/>
          <w:bCs/>
          <w:color w:val="535353"/>
          <w:sz w:val="27"/>
          <w:szCs w:val="27"/>
          <w:lang w:eastAsia="tr-TR"/>
        </w:rPr>
        <w:t>KANUN NO: 5262</w:t>
      </w:r>
    </w:p>
    <w:p w:rsidR="00D27E8A" w:rsidRPr="00D27E8A" w:rsidRDefault="00D27E8A" w:rsidP="00D27E8A">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D27E8A">
        <w:rPr>
          <w:rFonts w:ascii="Roboto Condensed" w:eastAsia="Times New Roman" w:hAnsi="Roboto Condensed" w:cs="Times New Roman"/>
          <w:b/>
          <w:bCs/>
          <w:color w:val="535353"/>
          <w:sz w:val="27"/>
          <w:szCs w:val="27"/>
          <w:lang w:eastAsia="tr-TR"/>
        </w:rPr>
        <w:t>ORGANİK TARIM KANUNU</w:t>
      </w:r>
    </w:p>
    <w:p w:rsidR="00D27E8A" w:rsidRPr="00D27E8A" w:rsidRDefault="00D27E8A" w:rsidP="00D27E8A">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D27E8A">
        <w:rPr>
          <w:rFonts w:ascii="Roboto Condensed" w:eastAsia="Times New Roman" w:hAnsi="Roboto Condensed" w:cs="Times New Roman"/>
          <w:b/>
          <w:bCs/>
          <w:color w:val="535353"/>
          <w:sz w:val="27"/>
          <w:szCs w:val="27"/>
          <w:lang w:eastAsia="tr-TR"/>
        </w:rPr>
        <w:t>Kabul Tarihi: 1 Aralık 2004</w:t>
      </w:r>
    </w:p>
    <w:p w:rsidR="00D27E8A" w:rsidRPr="00D27E8A" w:rsidRDefault="00D27E8A" w:rsidP="00D27E8A">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D27E8A">
        <w:rPr>
          <w:rFonts w:ascii="Roboto Condensed" w:eastAsia="Times New Roman" w:hAnsi="Roboto Condensed" w:cs="Times New Roman"/>
          <w:b/>
          <w:bCs/>
          <w:color w:val="535353"/>
          <w:sz w:val="27"/>
          <w:szCs w:val="27"/>
          <w:lang w:eastAsia="tr-TR"/>
        </w:rPr>
        <w:t>Resmi Gazete ile Neşir ve İlânı: 3 Aralık 2004 - Sayı: 25659</w:t>
      </w:r>
    </w:p>
    <w:p w:rsidR="00D27E8A" w:rsidRPr="00D27E8A" w:rsidRDefault="00D27E8A" w:rsidP="00D27E8A">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D27E8A">
        <w:rPr>
          <w:rFonts w:ascii="Roboto Condensed" w:eastAsia="Times New Roman" w:hAnsi="Roboto Condensed" w:cs="Times New Roman"/>
          <w:color w:val="535353"/>
          <w:sz w:val="27"/>
          <w:szCs w:val="27"/>
          <w:lang w:eastAsia="tr-TR"/>
        </w:rPr>
        <w:br/>
      </w:r>
      <w:r w:rsidRPr="00D27E8A">
        <w:rPr>
          <w:rFonts w:ascii="Roboto Condensed" w:eastAsia="Times New Roman" w:hAnsi="Roboto Condensed" w:cs="Times New Roman"/>
          <w:b/>
          <w:bCs/>
          <w:color w:val="535353"/>
          <w:sz w:val="27"/>
          <w:szCs w:val="27"/>
          <w:lang w:eastAsia="tr-TR"/>
        </w:rPr>
        <w:t>BİRİNCİ BÖLÜM</w:t>
      </w:r>
    </w:p>
    <w:p w:rsidR="00D27E8A" w:rsidRPr="00D27E8A" w:rsidRDefault="00D27E8A" w:rsidP="00D27E8A">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D27E8A">
        <w:rPr>
          <w:rFonts w:ascii="Roboto Condensed" w:eastAsia="Times New Roman" w:hAnsi="Roboto Condensed" w:cs="Times New Roman"/>
          <w:color w:val="535353"/>
          <w:sz w:val="27"/>
          <w:szCs w:val="27"/>
          <w:lang w:eastAsia="tr-TR"/>
        </w:rPr>
        <w:t>Amaç, Kapsam ve Tanımlar</w:t>
      </w:r>
    </w:p>
    <w:p w:rsidR="00D27E8A" w:rsidRPr="00D27E8A" w:rsidRDefault="00D27E8A" w:rsidP="00D27E8A">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D27E8A">
        <w:rPr>
          <w:rFonts w:ascii="Roboto Condensed" w:eastAsia="Times New Roman" w:hAnsi="Roboto Condensed" w:cs="Times New Roman"/>
          <w:b/>
          <w:bCs/>
          <w:color w:val="535353"/>
          <w:sz w:val="27"/>
          <w:szCs w:val="27"/>
          <w:lang w:eastAsia="tr-TR"/>
        </w:rPr>
        <w:t>Amaç MADDE 1.</w:t>
      </w:r>
      <w:r w:rsidRPr="00D27E8A">
        <w:rPr>
          <w:rFonts w:ascii="Roboto Condensed" w:eastAsia="Times New Roman" w:hAnsi="Roboto Condensed" w:cs="Times New Roman"/>
          <w:color w:val="535353"/>
          <w:sz w:val="27"/>
          <w:szCs w:val="27"/>
          <w:lang w:eastAsia="tr-TR"/>
        </w:rPr>
        <w:t>- Bu Kanunun amacı; tüketiciye güvenilir, kaliteli ürünler sunmak üzere organik ürün ve girdilerin üretiminin geliştirilmesini sağlamak için gerekli tedbirlerin alınmasına ilişkin usul ve esasları belirlemektir.</w:t>
      </w:r>
    </w:p>
    <w:p w:rsidR="00D27E8A" w:rsidRPr="00D27E8A" w:rsidRDefault="00D27E8A" w:rsidP="00D27E8A">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D27E8A">
        <w:rPr>
          <w:rFonts w:ascii="Roboto Condensed" w:eastAsia="Times New Roman" w:hAnsi="Roboto Condensed" w:cs="Times New Roman"/>
          <w:b/>
          <w:bCs/>
          <w:color w:val="535353"/>
          <w:sz w:val="27"/>
          <w:szCs w:val="27"/>
          <w:lang w:eastAsia="tr-TR"/>
        </w:rPr>
        <w:t>Kapsam MADDE 2.- </w:t>
      </w:r>
      <w:r w:rsidRPr="00D27E8A">
        <w:rPr>
          <w:rFonts w:ascii="Roboto Condensed" w:eastAsia="Times New Roman" w:hAnsi="Roboto Condensed" w:cs="Times New Roman"/>
          <w:color w:val="535353"/>
          <w:sz w:val="27"/>
          <w:szCs w:val="27"/>
          <w:lang w:eastAsia="tr-TR"/>
        </w:rPr>
        <w:t>Bu Kanun, organik tarım faaliyetlerinin yürütülmesine ilişkin kontrol ve sertifikasyon hizmetlerinin yerine getirilmesi ve Bakanlığın denetim usul ve esasları ile yetki, görev ve sorumluluklara dair hususları kapsar.</w:t>
      </w:r>
    </w:p>
    <w:p w:rsidR="00D27E8A" w:rsidRPr="00D27E8A" w:rsidRDefault="00D27E8A" w:rsidP="00D27E8A">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D27E8A">
        <w:rPr>
          <w:rFonts w:ascii="Roboto Condensed" w:eastAsia="Times New Roman" w:hAnsi="Roboto Condensed" w:cs="Times New Roman"/>
          <w:b/>
          <w:bCs/>
          <w:color w:val="535353"/>
          <w:sz w:val="27"/>
          <w:szCs w:val="27"/>
          <w:lang w:eastAsia="tr-TR"/>
        </w:rPr>
        <w:t>Tanımlar MADDE 3.-</w:t>
      </w:r>
      <w:r w:rsidRPr="00D27E8A">
        <w:rPr>
          <w:rFonts w:ascii="Roboto Condensed" w:eastAsia="Times New Roman" w:hAnsi="Roboto Condensed" w:cs="Times New Roman"/>
          <w:color w:val="535353"/>
          <w:sz w:val="27"/>
          <w:szCs w:val="27"/>
          <w:lang w:eastAsia="tr-TR"/>
        </w:rPr>
        <w:t> Bu Kanunda geçen;</w:t>
      </w:r>
    </w:p>
    <w:p w:rsidR="00D27E8A" w:rsidRPr="00D27E8A" w:rsidRDefault="00D27E8A" w:rsidP="00D27E8A">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D27E8A">
        <w:rPr>
          <w:rFonts w:ascii="Roboto Condensed" w:eastAsia="Times New Roman" w:hAnsi="Roboto Condensed" w:cs="Times New Roman"/>
          <w:color w:val="535353"/>
          <w:sz w:val="27"/>
          <w:szCs w:val="27"/>
          <w:lang w:eastAsia="tr-TR"/>
        </w:rPr>
        <w:t>a) Bakanlık: Tarım ve Köyişleri Bakanlığını,</w:t>
      </w:r>
    </w:p>
    <w:p w:rsidR="00D27E8A" w:rsidRPr="00D27E8A" w:rsidRDefault="00D27E8A" w:rsidP="00D27E8A">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D27E8A">
        <w:rPr>
          <w:rFonts w:ascii="Roboto Condensed" w:eastAsia="Times New Roman" w:hAnsi="Roboto Condensed" w:cs="Times New Roman"/>
          <w:color w:val="535353"/>
          <w:sz w:val="27"/>
          <w:szCs w:val="27"/>
          <w:lang w:eastAsia="tr-TR"/>
        </w:rPr>
        <w:t>b) Organik tarım faaliyetleri: Toprak, su, bitki, hayvan ve doğal kaynaklar kullanılarak organik ürün veya girdi üretilmesi ya da yetiştirilmesi, doğal alan ve kaynaklardan ürün toplanması, hasat, kesim, işleme, tasnif, ambalajlama, etiketleme, muhafaza, depolama, taşıma, pazarlama, ithalat, ihracat ile ürün veya girdinin tüketiciye ulaşıncaya kadar olan diğer işlemlerini,</w:t>
      </w:r>
    </w:p>
    <w:p w:rsidR="00D27E8A" w:rsidRPr="00D27E8A" w:rsidRDefault="00D27E8A" w:rsidP="00D27E8A">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D27E8A">
        <w:rPr>
          <w:rFonts w:ascii="Roboto Condensed" w:eastAsia="Times New Roman" w:hAnsi="Roboto Condensed" w:cs="Times New Roman"/>
          <w:color w:val="535353"/>
          <w:sz w:val="27"/>
          <w:szCs w:val="27"/>
          <w:lang w:eastAsia="tr-TR"/>
        </w:rPr>
        <w:t>c) Kontrol ve sertifikasyon kuruluşu: Organik ürünün veya girdinin, üretiminden tüketiciye ulaşıncaya kadar olan tüm aşamalarını kontrol etmek ve sertifikalandırmak üzere Bakanlık tarafından yetki verilmiş gerçek veya tüzel kişileri,</w:t>
      </w:r>
    </w:p>
    <w:p w:rsidR="00D27E8A" w:rsidRPr="00D27E8A" w:rsidRDefault="00D27E8A" w:rsidP="00D27E8A">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D27E8A">
        <w:rPr>
          <w:rFonts w:ascii="Roboto Condensed" w:eastAsia="Times New Roman" w:hAnsi="Roboto Condensed" w:cs="Times New Roman"/>
          <w:color w:val="535353"/>
          <w:sz w:val="27"/>
          <w:szCs w:val="27"/>
          <w:lang w:eastAsia="tr-TR"/>
        </w:rPr>
        <w:t>d) Kontrol kuruluşu: Organik ürünün veya girdinin, üretiminden tüketiciye ulaşıncaya kadar olan tüm aşamalarını kontrol etmek üzere Bakanlık tarafından yetki verilmiş gerçek veya tüzel kişileri,</w:t>
      </w:r>
    </w:p>
    <w:p w:rsidR="00D27E8A" w:rsidRPr="00D27E8A" w:rsidRDefault="00D27E8A" w:rsidP="00D27E8A">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D27E8A">
        <w:rPr>
          <w:rFonts w:ascii="Roboto Condensed" w:eastAsia="Times New Roman" w:hAnsi="Roboto Condensed" w:cs="Times New Roman"/>
          <w:color w:val="535353"/>
          <w:sz w:val="27"/>
          <w:szCs w:val="27"/>
          <w:lang w:eastAsia="tr-TR"/>
        </w:rPr>
        <w:t>e) Sertifikasyon kuruluşu: Tüm kontrolleri tamamlanmış organik ürün veya girdiyi, kontrol kuruluşunun yaptığı kontrol ve bu kontrole ilişkin bilgi ve belgeler ile gerek duyulan hallerde yaptıracağı analizlere dayanarak sertifikalandırmak üzere Bakanlık tarafından yetki verilmiş gerçek veya tüzel kişileri,</w:t>
      </w:r>
    </w:p>
    <w:p w:rsidR="00D27E8A" w:rsidRPr="00D27E8A" w:rsidRDefault="00D27E8A" w:rsidP="00D27E8A">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D27E8A">
        <w:rPr>
          <w:rFonts w:ascii="Roboto Condensed" w:eastAsia="Times New Roman" w:hAnsi="Roboto Condensed" w:cs="Times New Roman"/>
          <w:color w:val="535353"/>
          <w:sz w:val="27"/>
          <w:szCs w:val="27"/>
          <w:lang w:eastAsia="tr-TR"/>
        </w:rPr>
        <w:t>f) Yetkilendirilmiş kuruluş: Kontrol ve sertifikasyon kuruluşu, kontrol kuruluşu veya sertifikasyon kuruluşu olarak Bakanlık tarafından yetki verilmiş gerçek veya tüzel kişileri,</w:t>
      </w:r>
    </w:p>
    <w:p w:rsidR="00D27E8A" w:rsidRPr="00D27E8A" w:rsidRDefault="00D27E8A" w:rsidP="00D27E8A">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D27E8A">
        <w:rPr>
          <w:rFonts w:ascii="Roboto Condensed" w:eastAsia="Times New Roman" w:hAnsi="Roboto Condensed" w:cs="Times New Roman"/>
          <w:color w:val="535353"/>
          <w:sz w:val="27"/>
          <w:szCs w:val="27"/>
          <w:lang w:eastAsia="tr-TR"/>
        </w:rPr>
        <w:t>g) Kontrol: Organik tarım faaliyetlerinin bu Kanuna uygun olarak yapılıp yapılmadığının belirlenmesi, düzenli kayıtların tutulması, sonuçların rapor edilmesi, gerek görülmesi halinde ürünün organik niteliğinin laboratuar analizleri ile test edilmesini,</w:t>
      </w:r>
    </w:p>
    <w:p w:rsidR="00D27E8A" w:rsidRPr="00D27E8A" w:rsidRDefault="00D27E8A" w:rsidP="00D27E8A">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D27E8A">
        <w:rPr>
          <w:rFonts w:ascii="Roboto Condensed" w:eastAsia="Times New Roman" w:hAnsi="Roboto Condensed" w:cs="Times New Roman"/>
          <w:color w:val="535353"/>
          <w:sz w:val="27"/>
          <w:szCs w:val="27"/>
          <w:lang w:eastAsia="tr-TR"/>
        </w:rPr>
        <w:t>h) Kontrolör: Kontrol ve sertifikasyon kuruluşu adına veya kontrol kuruluşu adına, organik tarım faaliyetlerinin her aşamasının ilgili mevzuata göre uygulanmasını kontrol etmek üzere Bakanlık tarafından yetki verilmiş gerçek kişiyi,</w:t>
      </w:r>
    </w:p>
    <w:p w:rsidR="00D27E8A" w:rsidRPr="00D27E8A" w:rsidRDefault="00D27E8A" w:rsidP="00D27E8A">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D27E8A">
        <w:rPr>
          <w:rFonts w:ascii="Roboto Condensed" w:eastAsia="Times New Roman" w:hAnsi="Roboto Condensed" w:cs="Times New Roman"/>
          <w:color w:val="535353"/>
          <w:sz w:val="27"/>
          <w:szCs w:val="27"/>
          <w:lang w:eastAsia="tr-TR"/>
        </w:rPr>
        <w:t>ı) Sertifiker: Kontrol ve sertifikasyon kuruluşu adına veya sertifikasyon kuruluşu adına, kontrolü tamamlanmış ürünün veya girdinin organik olduğunu onaylamak üzere Bakanlık tarafından yetki verilmiş gerçek kişiyi,</w:t>
      </w:r>
    </w:p>
    <w:p w:rsidR="00D27E8A" w:rsidRPr="00D27E8A" w:rsidRDefault="00D27E8A" w:rsidP="00D27E8A">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D27E8A">
        <w:rPr>
          <w:rFonts w:ascii="Roboto Condensed" w:eastAsia="Times New Roman" w:hAnsi="Roboto Condensed" w:cs="Times New Roman"/>
          <w:color w:val="535353"/>
          <w:sz w:val="27"/>
          <w:szCs w:val="27"/>
          <w:lang w:eastAsia="tr-TR"/>
        </w:rPr>
        <w:t xml:space="preserve">j) Denetim: Organik tarım faaliyetlerinin, bu Kanuna uygun olarak yapılıp yapılmadığını tespit etmek amacıyla yetkilendirilmiş kuruluşlar, işletmeler ve </w:t>
      </w:r>
      <w:r w:rsidRPr="00D27E8A">
        <w:rPr>
          <w:rFonts w:ascii="Roboto Condensed" w:eastAsia="Times New Roman" w:hAnsi="Roboto Condensed" w:cs="Times New Roman"/>
          <w:color w:val="535353"/>
          <w:sz w:val="27"/>
          <w:szCs w:val="27"/>
          <w:lang w:eastAsia="tr-TR"/>
        </w:rPr>
        <w:lastRenderedPageBreak/>
        <w:t>müteşebbisler ile kontrolör ve sertifikerlerin, Bakanlık veya Bakanlık tarafından denetim yetkisi verilen kuruluşlarca yapılan her türlü denetimini,</w:t>
      </w:r>
    </w:p>
    <w:p w:rsidR="00D27E8A" w:rsidRPr="00D27E8A" w:rsidRDefault="00D27E8A" w:rsidP="00D27E8A">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D27E8A">
        <w:rPr>
          <w:rFonts w:ascii="Roboto Condensed" w:eastAsia="Times New Roman" w:hAnsi="Roboto Condensed" w:cs="Times New Roman"/>
          <w:color w:val="535353"/>
          <w:sz w:val="27"/>
          <w:szCs w:val="27"/>
          <w:lang w:eastAsia="tr-TR"/>
        </w:rPr>
        <w:t>k) İşletme: Yetkilendirilmiş kuruluşun kontrolü altında, söz konusu kuruluşlarla sözleşme yapılmak suretiyle organik ürün üretilen, işlenen, depolanan ve pazarlanan yerleri,</w:t>
      </w:r>
    </w:p>
    <w:p w:rsidR="00D27E8A" w:rsidRPr="00D27E8A" w:rsidRDefault="00D27E8A" w:rsidP="00D27E8A">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D27E8A">
        <w:rPr>
          <w:rFonts w:ascii="Roboto Condensed" w:eastAsia="Times New Roman" w:hAnsi="Roboto Condensed" w:cs="Times New Roman"/>
          <w:color w:val="535353"/>
          <w:sz w:val="27"/>
          <w:szCs w:val="27"/>
          <w:lang w:eastAsia="tr-TR"/>
        </w:rPr>
        <w:t>l) Müteşebbis: Organik tarım faaliyeti yapan gerçek veya tüzel kişiyi,</w:t>
      </w:r>
    </w:p>
    <w:p w:rsidR="00D27E8A" w:rsidRPr="00D27E8A" w:rsidRDefault="00D27E8A" w:rsidP="00D27E8A">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D27E8A">
        <w:rPr>
          <w:rFonts w:ascii="Roboto Condensed" w:eastAsia="Times New Roman" w:hAnsi="Roboto Condensed" w:cs="Times New Roman"/>
          <w:color w:val="535353"/>
          <w:sz w:val="27"/>
          <w:szCs w:val="27"/>
          <w:lang w:eastAsia="tr-TR"/>
        </w:rPr>
        <w:t>m) Sertifikasyon: Bütün kontrol yöntemlerinin uygulanması sonucu işletmenin, organik ürünün ve girdinin mevzuata uygun olarak belgelendirilmesini,</w:t>
      </w:r>
    </w:p>
    <w:p w:rsidR="00D27E8A" w:rsidRPr="00D27E8A" w:rsidRDefault="00D27E8A" w:rsidP="00D27E8A">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D27E8A">
        <w:rPr>
          <w:rFonts w:ascii="Roboto Condensed" w:eastAsia="Times New Roman" w:hAnsi="Roboto Condensed" w:cs="Times New Roman"/>
          <w:color w:val="535353"/>
          <w:sz w:val="27"/>
          <w:szCs w:val="27"/>
          <w:lang w:eastAsia="tr-TR"/>
        </w:rPr>
        <w:t>n) Sertifika: Bütün kontrol yöntemlerinin uygulanması sonucu işletmenin, organik ürünün ve organik girdinin mevzuata uygun olduğunu gösteren belgeyi,</w:t>
      </w:r>
    </w:p>
    <w:p w:rsidR="00D27E8A" w:rsidRPr="00D27E8A" w:rsidRDefault="00D27E8A" w:rsidP="00D27E8A">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D27E8A">
        <w:rPr>
          <w:rFonts w:ascii="Roboto Condensed" w:eastAsia="Times New Roman" w:hAnsi="Roboto Condensed" w:cs="Times New Roman"/>
          <w:color w:val="535353"/>
          <w:sz w:val="27"/>
          <w:szCs w:val="27"/>
          <w:lang w:eastAsia="tr-TR"/>
        </w:rPr>
        <w:t>o) Çalışma izni: Bu Kanuna göre çalışacak kontrolör, sertifikerler ile yetkilendirilmiş kuruluşlara Bakanlık tarafından verilen izni,</w:t>
      </w:r>
    </w:p>
    <w:p w:rsidR="00D27E8A" w:rsidRPr="00D27E8A" w:rsidRDefault="00D27E8A" w:rsidP="00D27E8A">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D27E8A">
        <w:rPr>
          <w:rFonts w:ascii="Roboto Condensed" w:eastAsia="Times New Roman" w:hAnsi="Roboto Condensed" w:cs="Times New Roman"/>
          <w:color w:val="535353"/>
          <w:sz w:val="27"/>
          <w:szCs w:val="27"/>
          <w:lang w:eastAsia="tr-TR"/>
        </w:rPr>
        <w:t>p) Organik ürün: Organik tarım faaliyetleri esaslarına uygun olarak üretilmiş ham, yarı mamul veya mamul haldeki sertifikalı ürünü,</w:t>
      </w:r>
    </w:p>
    <w:p w:rsidR="00D27E8A" w:rsidRPr="00D27E8A" w:rsidRDefault="00D27E8A" w:rsidP="00D27E8A">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D27E8A">
        <w:rPr>
          <w:rFonts w:ascii="Roboto Condensed" w:eastAsia="Times New Roman" w:hAnsi="Roboto Condensed" w:cs="Times New Roman"/>
          <w:color w:val="535353"/>
          <w:sz w:val="27"/>
          <w:szCs w:val="27"/>
          <w:lang w:eastAsia="tr-TR"/>
        </w:rPr>
        <w:t>r) Organik girdi: Organik tarım faaliyetlerinde kullanılan materyali,</w:t>
      </w:r>
    </w:p>
    <w:p w:rsidR="00D27E8A" w:rsidRPr="00D27E8A" w:rsidRDefault="00D27E8A" w:rsidP="00D27E8A">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D27E8A">
        <w:rPr>
          <w:rFonts w:ascii="Roboto Condensed" w:eastAsia="Times New Roman" w:hAnsi="Roboto Condensed" w:cs="Times New Roman"/>
          <w:color w:val="535353"/>
          <w:sz w:val="27"/>
          <w:szCs w:val="27"/>
          <w:lang w:eastAsia="tr-TR"/>
        </w:rPr>
        <w:t>s) Organik ürün etiketi: Organik ürün veya ambalajı üzerinde yer alan, ürünü tanıtan veya içindekini belirten herhangi bir kelime, detay, ticari marka, tescilli marka, paket üzerinde yer alan resim, sembol, doküman, ilan, tabela veya tasma gibi her türlü yazılı ve basılı bilgi ve materyali,</w:t>
      </w:r>
    </w:p>
    <w:p w:rsidR="00D27E8A" w:rsidRPr="00D27E8A" w:rsidRDefault="00D27E8A" w:rsidP="00D27E8A">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D27E8A">
        <w:rPr>
          <w:rFonts w:ascii="Roboto Condensed" w:eastAsia="Times New Roman" w:hAnsi="Roboto Condensed" w:cs="Times New Roman"/>
          <w:color w:val="535353"/>
          <w:sz w:val="27"/>
          <w:szCs w:val="27"/>
          <w:lang w:eastAsia="tr-TR"/>
        </w:rPr>
        <w:t>t) Organik ürün logosu: Nitelikleri ve kullanımı bu Kanun kapsamında çıkarılacak yönetmelikte tanımlanan basılı işareti,</w:t>
      </w:r>
    </w:p>
    <w:p w:rsidR="00D27E8A" w:rsidRPr="00D27E8A" w:rsidRDefault="00D27E8A" w:rsidP="00D27E8A">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D27E8A">
        <w:rPr>
          <w:rFonts w:ascii="Roboto Condensed" w:eastAsia="Times New Roman" w:hAnsi="Roboto Condensed" w:cs="Times New Roman"/>
          <w:color w:val="535353"/>
          <w:sz w:val="27"/>
          <w:szCs w:val="27"/>
          <w:lang w:eastAsia="tr-TR"/>
        </w:rPr>
        <w:t>u) Akreditasyon: Yeterliği onaylanmış kurum ve kuruluşlar tarafından; kontrol ve sertifikasyon kuruluşlarının, laboratuarların ulusal ve uluslararası kabul görmüş teknik kriterlere göre değerlendirilmesini, yeterliğinin onaylanmasını ve düzenli aralıklarla denetlenmesini,</w:t>
      </w:r>
    </w:p>
    <w:p w:rsidR="00D27E8A" w:rsidRPr="00D27E8A" w:rsidRDefault="00D27E8A" w:rsidP="00D27E8A">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D27E8A">
        <w:rPr>
          <w:rFonts w:ascii="Roboto Condensed" w:eastAsia="Times New Roman" w:hAnsi="Roboto Condensed" w:cs="Times New Roman"/>
          <w:color w:val="535353"/>
          <w:sz w:val="27"/>
          <w:szCs w:val="27"/>
          <w:lang w:eastAsia="tr-TR"/>
        </w:rPr>
        <w:t>v) Organik: Bu Kanunda geçen organik kelimesi ekolojik ve biyolojik kelimeleriyle eşdeğer anlamı, İfade eder.</w:t>
      </w:r>
    </w:p>
    <w:p w:rsidR="00D27E8A" w:rsidRPr="00D27E8A" w:rsidRDefault="00D27E8A" w:rsidP="00D27E8A">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D27E8A">
        <w:rPr>
          <w:rFonts w:ascii="Roboto Condensed" w:eastAsia="Times New Roman" w:hAnsi="Roboto Condensed" w:cs="Times New Roman"/>
          <w:color w:val="535353"/>
          <w:sz w:val="27"/>
          <w:szCs w:val="27"/>
          <w:lang w:eastAsia="tr-TR"/>
        </w:rPr>
        <w:t>İKİNCİ BÖLÜM</w:t>
      </w:r>
    </w:p>
    <w:p w:rsidR="00D27E8A" w:rsidRPr="00D27E8A" w:rsidRDefault="00D27E8A" w:rsidP="00D27E8A">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D27E8A">
        <w:rPr>
          <w:rFonts w:ascii="Roboto Condensed" w:eastAsia="Times New Roman" w:hAnsi="Roboto Condensed" w:cs="Times New Roman"/>
          <w:color w:val="535353"/>
          <w:sz w:val="27"/>
          <w:szCs w:val="27"/>
          <w:lang w:eastAsia="tr-TR"/>
        </w:rPr>
        <w:t>Komiteler, Yetkilendirilmiş Kuruluşlar ve Müteşebbis</w:t>
      </w:r>
    </w:p>
    <w:p w:rsidR="00D27E8A" w:rsidRPr="00D27E8A" w:rsidRDefault="00D27E8A" w:rsidP="00D27E8A">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D27E8A">
        <w:rPr>
          <w:rFonts w:ascii="Roboto Condensed" w:eastAsia="Times New Roman" w:hAnsi="Roboto Condensed" w:cs="Times New Roman"/>
          <w:b/>
          <w:bCs/>
          <w:color w:val="535353"/>
          <w:sz w:val="27"/>
          <w:szCs w:val="27"/>
          <w:lang w:eastAsia="tr-TR"/>
        </w:rPr>
        <w:t>Komitelerin oluşumu, yetki, görev ve sorumlulukları MADDE 4.-</w:t>
      </w:r>
      <w:r w:rsidRPr="00D27E8A">
        <w:rPr>
          <w:rFonts w:ascii="Roboto Condensed" w:eastAsia="Times New Roman" w:hAnsi="Roboto Condensed" w:cs="Times New Roman"/>
          <w:color w:val="535353"/>
          <w:sz w:val="27"/>
          <w:szCs w:val="27"/>
          <w:lang w:eastAsia="tr-TR"/>
        </w:rPr>
        <w:t> Bu Kanunun uygulanmasında; organik tarımın geliştirilmesi yönünde çalışmalar yapmak ve Bakanlık içi koordinasyon ve değerlendirme hizmetleri ile yetkilendirilmiş kuruluşların, işletmelerin, müteşebbislerin, kontrolör ve sertifikerlerin faaliyetlerini izlemek üzere Bakanlık bünyesinde Organik Tarım Komitesi kurulur. Organik tarımın ticaretini, tanıtımını, araştırmalarını ve diğer organik tarım faaliyet stratejilerini belirlemek ve Bakanlık dışı kurum ve kuruluşlarla koordinasyon ve izleme hizmetlerini yapmak üzere Organik Tarım Ulusal Yönlendirme Komitesi kurulur. Bu Komite; ilgili kamu kurum ve kuruluşları, meslek kuruluşları, sivil toplum örgütleri, üniversiteler ve özel sektör temsilcilerinden olmak üzere en az on kişiden oluşur. Bu komitelere bağlı olarak, yeter sayıda alt komite oluşturulabilir. Organik Tarım Komitesi ve Organik Tarım Ulusal Yönlendirme Komitesinin oluşumu ve çalışma şekli ile ilgili usul ve esaslar Bakanlık tarafından çıkarılacak yönetmelikle belirlenir.</w:t>
      </w:r>
    </w:p>
    <w:p w:rsidR="00D27E8A" w:rsidRPr="00D27E8A" w:rsidRDefault="00D27E8A" w:rsidP="00D27E8A">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D27E8A">
        <w:rPr>
          <w:rFonts w:ascii="Roboto Condensed" w:eastAsia="Times New Roman" w:hAnsi="Roboto Condensed" w:cs="Times New Roman"/>
          <w:b/>
          <w:bCs/>
          <w:color w:val="535353"/>
          <w:sz w:val="27"/>
          <w:szCs w:val="27"/>
          <w:lang w:eastAsia="tr-TR"/>
        </w:rPr>
        <w:t>Yetkilendirilmiş kuruluşlar Madde 5.-</w:t>
      </w:r>
      <w:r w:rsidRPr="00D27E8A">
        <w:rPr>
          <w:rFonts w:ascii="Roboto Condensed" w:eastAsia="Times New Roman" w:hAnsi="Roboto Condensed" w:cs="Times New Roman"/>
          <w:color w:val="535353"/>
          <w:sz w:val="27"/>
          <w:szCs w:val="27"/>
          <w:lang w:eastAsia="tr-TR"/>
        </w:rPr>
        <w:t xml:space="preserve"> Bu Kanunun uygulanmasında; organik tarım faaliyetlerinin her türlü kontrol ve sertifikalandırma işlemleri, Bakanlıkça veya </w:t>
      </w:r>
      <w:r w:rsidRPr="00D27E8A">
        <w:rPr>
          <w:rFonts w:ascii="Roboto Condensed" w:eastAsia="Times New Roman" w:hAnsi="Roboto Condensed" w:cs="Times New Roman"/>
          <w:color w:val="535353"/>
          <w:sz w:val="27"/>
          <w:szCs w:val="27"/>
          <w:lang w:eastAsia="tr-TR"/>
        </w:rPr>
        <w:lastRenderedPageBreak/>
        <w:t>Bakanlıkça yetkilendirilmiş kuruluşlarca yapılır. Yetkilendirilmiş kuruluşlar, yeterli ve tecrübeli personel ile teknik alt yapıya sahip olmak zorundadır. Kontrol ve sertifikasyon kuruluşu veya sertifikasyon kuruluşu tarafından sertifikalandırılmamış ürünler, organik ürün veya organik girdi adı altında satılamaz. Kontrol ve sertifikasyon kuruluşu veya sertifikasyon kuruluşu organik olmayan tarımsal ürün ve girdilere, organik ürün veya organik girdi sertifikası veremez. Yetkilendirilmiş kuruluşlar ile kontrolör ve sertifikerler, Bakanlıktan çalışma izni almak zorundadır. Yetkilendirilmiş kuruluşların çalışma izni bittiğinde, Bakanlıktan süre uzatımı almadan tekrar faaliyette bulunamazlar. Bakanlık tarafından verilen çalışma izni devredilemez. Kontrol ve sertifikasyon kuruluşu, kontrol ve sertifikasyon olmak üzere iki ayrı birimden oluşur. Kontrol biriminde görev yapanlar sertifikasyon biriminde, sertifikasyon biriminde görev yapanlar da kontrol biriminde görev yapamazlar. Yetkilendirilmiş kuruluşlar, bu Kanuna uygun olarak çıkarılacak yönetmelikte belirlenen dönemlerde Bakanlığa rapor vermek, bilgi ve belgelerini Bakanlık yetkililerine göstermek zorundadırlar. Yetkilendirilmiş kuruluşlar ile kontrolör ve sertifikerlerin; çalışma izni, izin süresi, süre uzatımı, izinlerinin iptali, görev ve yetkileri, yetki kullanımı, kontrol ve sertifikasyon sistemi ile kontrolör ve sertifiker çalıştırmaya ilişkin usul ve esaslar, Bakanlık tarafından çıkarılacak yönetmeliklerle belirlenir.</w:t>
      </w:r>
    </w:p>
    <w:p w:rsidR="00D27E8A" w:rsidRPr="00D27E8A" w:rsidRDefault="00D27E8A" w:rsidP="00D27E8A">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D27E8A">
        <w:rPr>
          <w:rFonts w:ascii="Roboto Condensed" w:eastAsia="Times New Roman" w:hAnsi="Roboto Condensed" w:cs="Times New Roman"/>
          <w:b/>
          <w:bCs/>
          <w:color w:val="535353"/>
          <w:sz w:val="27"/>
          <w:szCs w:val="27"/>
          <w:lang w:eastAsia="tr-TR"/>
        </w:rPr>
        <w:t>Müteşebbis MADDE 6.-</w:t>
      </w:r>
      <w:r w:rsidRPr="00D27E8A">
        <w:rPr>
          <w:rFonts w:ascii="Roboto Condensed" w:eastAsia="Times New Roman" w:hAnsi="Roboto Condensed" w:cs="Times New Roman"/>
          <w:color w:val="535353"/>
          <w:sz w:val="27"/>
          <w:szCs w:val="27"/>
          <w:lang w:eastAsia="tr-TR"/>
        </w:rPr>
        <w:t> Müteşebbisler, yetkilendirilmiş kuruluş kontrolünde çalışmak zorunda olup, bu Kanun kapsamında Bakanlık tarafından çıkarılacak yönetmelik hükümlerine aykırı faaliyette bulunamazlar. Müteşebbisler, kontrol veya denetim amacı ile Bakanlık yetkilileri ile Bakanlık tarafından yetkilendirilmiş kuruluşların yetkililerine; işletmeye giriş izni vermek ve muhasebe kayıtları ile diğer ilgili dokümanlarını göstermek zorundadırlar. Yetkilendirilmiş kuruluşlar, elde ettikleri bu bilgi ve belgeleri, Bakanlık dışında üçüncü şahıslara veremezler.</w:t>
      </w:r>
    </w:p>
    <w:p w:rsidR="00D27E8A" w:rsidRPr="00D27E8A" w:rsidRDefault="00D27E8A" w:rsidP="00D27E8A">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D27E8A">
        <w:rPr>
          <w:rFonts w:ascii="Roboto Condensed" w:eastAsia="Times New Roman" w:hAnsi="Roboto Condensed" w:cs="Times New Roman"/>
          <w:color w:val="535353"/>
          <w:sz w:val="27"/>
          <w:szCs w:val="27"/>
          <w:lang w:eastAsia="tr-TR"/>
        </w:rPr>
        <w:t>ÜÇÜNCÜ BÖLÜM</w:t>
      </w:r>
    </w:p>
    <w:p w:rsidR="00D27E8A" w:rsidRPr="00D27E8A" w:rsidRDefault="00D27E8A" w:rsidP="00D27E8A">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D27E8A">
        <w:rPr>
          <w:rFonts w:ascii="Roboto Condensed" w:eastAsia="Times New Roman" w:hAnsi="Roboto Condensed" w:cs="Times New Roman"/>
          <w:color w:val="535353"/>
          <w:sz w:val="27"/>
          <w:szCs w:val="27"/>
          <w:lang w:eastAsia="tr-TR"/>
        </w:rPr>
        <w:t>Uygulama Esasları</w:t>
      </w:r>
    </w:p>
    <w:p w:rsidR="00D27E8A" w:rsidRPr="00D27E8A" w:rsidRDefault="00D27E8A" w:rsidP="00D27E8A">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D27E8A">
        <w:rPr>
          <w:rFonts w:ascii="Roboto Condensed" w:eastAsia="Times New Roman" w:hAnsi="Roboto Condensed" w:cs="Times New Roman"/>
          <w:b/>
          <w:bCs/>
          <w:color w:val="535353"/>
          <w:sz w:val="27"/>
          <w:szCs w:val="27"/>
          <w:lang w:eastAsia="tr-TR"/>
        </w:rPr>
        <w:t>Organik tarım faaliyetleri MADDE 7.-</w:t>
      </w:r>
      <w:r w:rsidRPr="00D27E8A">
        <w:rPr>
          <w:rFonts w:ascii="Roboto Condensed" w:eastAsia="Times New Roman" w:hAnsi="Roboto Condensed" w:cs="Times New Roman"/>
          <w:color w:val="535353"/>
          <w:sz w:val="27"/>
          <w:szCs w:val="27"/>
          <w:lang w:eastAsia="tr-TR"/>
        </w:rPr>
        <w:t> Organik tarım faaliyetlerine ilişkin usul ve esaslar Bakanlık tarafından çıkarılacak yönetmelikle belirlenir. Orman sayılan yerlerde ürün toplanması ile ilgili usul ve esaslar, Çevre ve Orman Bakanlığının görüşü alınarak, Bakanlık tarafından çıkarılacak yönetmelikle belirlenir. Hammaddesi tarımsal kaynaklı olan organik ürünlerden elde edilen nihai ürünlerin, imalat veya sanayi ürünü olması halinde, bu nihai ürünlerin üretilmesi ve tüketiciye ulaşıncaya kadar olan aşamalar ile ilgili usul ve esaslar Bakanlığın olumlu görüşü alınarak, ilgili bakanlıkça hazırlanacak yönetmelikle belirlenir. Organik ürünlerin satışı ve pazarlaması, 24.6.1995 tarihli ve 552 sayılı Yaş Sebze ve Meyve Ticaretinin Düzenlenmesi ve Toptancı Halleri Hakkında Kanun Hükmünde Kararname hükümlerine tabi değildir.</w:t>
      </w:r>
    </w:p>
    <w:p w:rsidR="00D27E8A" w:rsidRPr="00D27E8A" w:rsidRDefault="00D27E8A" w:rsidP="00D27E8A">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D27E8A">
        <w:rPr>
          <w:rFonts w:ascii="Roboto Condensed" w:eastAsia="Times New Roman" w:hAnsi="Roboto Condensed" w:cs="Times New Roman"/>
          <w:b/>
          <w:bCs/>
          <w:color w:val="535353"/>
          <w:sz w:val="27"/>
          <w:szCs w:val="27"/>
          <w:lang w:eastAsia="tr-TR"/>
        </w:rPr>
        <w:t>Organik ürünlerin ve girdilerin reklam ve tanıtımı MADDE 8.-</w:t>
      </w:r>
      <w:r w:rsidRPr="00D27E8A">
        <w:rPr>
          <w:rFonts w:ascii="Roboto Condensed" w:eastAsia="Times New Roman" w:hAnsi="Roboto Condensed" w:cs="Times New Roman"/>
          <w:color w:val="535353"/>
          <w:sz w:val="27"/>
          <w:szCs w:val="27"/>
          <w:lang w:eastAsia="tr-TR"/>
        </w:rPr>
        <w:t xml:space="preserve"> Organik ürün ve girdilerin etiket ve logoları yalnızca organik ürünler ve girdiler için kullanılır. Organik ürünlerin ve girdilerin etiketi ve logosu, reklam ve tanıtımı; sahte, yanıltıcı veya ürünün yapısına, özelliklerine, içeriğine, kalitesine, orijinine ve üretim tekniklerine göre hatalı bir izlenim yaratacak, ürünün sahip olmadığı etki ve özelliklere atıfta bulunacak biçimde olamaz ve tüketiciyi yanıltacak yazı, resim, şekil </w:t>
      </w:r>
      <w:r w:rsidRPr="00D27E8A">
        <w:rPr>
          <w:rFonts w:ascii="Roboto Condensed" w:eastAsia="Times New Roman" w:hAnsi="Roboto Condensed" w:cs="Times New Roman"/>
          <w:color w:val="535353"/>
          <w:sz w:val="27"/>
          <w:szCs w:val="27"/>
          <w:lang w:eastAsia="tr-TR"/>
        </w:rPr>
        <w:lastRenderedPageBreak/>
        <w:t>ve benzerlerini içeremez. Türkiye Cumhuriyeti sınırları içinde yayın yapan ulusal, bölgesel, yerel radyo ve televizyonların, üretici ve tüketicilerin bilinçlendirilmesi amacıyla organik tarımla ilgili ayda en az otuz dakika eğitici yayın yapmaları konusunda Radyo ve Televizyon Üst Kurulu gerekli tedbirleri alır.</w:t>
      </w:r>
    </w:p>
    <w:p w:rsidR="00D27E8A" w:rsidRPr="00D27E8A" w:rsidRDefault="00D27E8A" w:rsidP="00D27E8A">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D27E8A">
        <w:rPr>
          <w:rFonts w:ascii="Roboto Condensed" w:eastAsia="Times New Roman" w:hAnsi="Roboto Condensed" w:cs="Times New Roman"/>
          <w:b/>
          <w:bCs/>
          <w:color w:val="535353"/>
          <w:sz w:val="27"/>
          <w:szCs w:val="27"/>
          <w:lang w:eastAsia="tr-TR"/>
        </w:rPr>
        <w:t>Organik ürünlerin ve girdilerin ihracatı MADDE 9.-</w:t>
      </w:r>
      <w:r w:rsidRPr="00D27E8A">
        <w:rPr>
          <w:rFonts w:ascii="Roboto Condensed" w:eastAsia="Times New Roman" w:hAnsi="Roboto Condensed" w:cs="Times New Roman"/>
          <w:color w:val="535353"/>
          <w:sz w:val="27"/>
          <w:szCs w:val="27"/>
          <w:lang w:eastAsia="tr-TR"/>
        </w:rPr>
        <w:t> İhracat sertifikası olmayan organik ürün veya girdiler, organik ürün veya organik girdi adı altında ihraç edilemez. İhraç edilen fakat alıcısı tarafından iade edilen ürün ve girdiler, mahrecine iade olarak kabul edilir. Söz konusu ürünler ve girdiler, ithalatta yapılan kontrol ve belgelerden muaf olup, gümrük idareleri tarafından sadece ayniyat tespiti yapılarak, ilgili mevzuat çerçevesinde yurda girişlerine izin verilir.</w:t>
      </w:r>
    </w:p>
    <w:p w:rsidR="00D27E8A" w:rsidRPr="00D27E8A" w:rsidRDefault="00D27E8A" w:rsidP="00D27E8A">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D27E8A">
        <w:rPr>
          <w:rFonts w:ascii="Roboto Condensed" w:eastAsia="Times New Roman" w:hAnsi="Roboto Condensed" w:cs="Times New Roman"/>
          <w:b/>
          <w:bCs/>
          <w:color w:val="535353"/>
          <w:sz w:val="27"/>
          <w:szCs w:val="27"/>
          <w:lang w:eastAsia="tr-TR"/>
        </w:rPr>
        <w:t>Organik ürünlerin ve girdilerin ithalatı MADDE 10.</w:t>
      </w:r>
      <w:r w:rsidRPr="00D27E8A">
        <w:rPr>
          <w:rFonts w:ascii="Roboto Condensed" w:eastAsia="Times New Roman" w:hAnsi="Roboto Condensed" w:cs="Times New Roman"/>
          <w:color w:val="535353"/>
          <w:sz w:val="27"/>
          <w:szCs w:val="27"/>
          <w:lang w:eastAsia="tr-TR"/>
        </w:rPr>
        <w:t>- İhracat sertifikası olmayan organik ürün veya girdiler, organik ürün veya organik girdi adı altında ithal edilemez. Gümrükler dahil yapılan kontrollerde, organik olmadığı tespit edilen ürün ve girdilerin, yurt içine organik ürün veya girdi adı altında sokulması, dağıtılması ve satışının yapılmasına izin verilmez. Bu ürün ve girdiler, sorumlu müteşebbise iade edilir ya da ilgili ulusal mevzuatına uygun olmaları halinde, yurt içinde organik olmayan ürün veya girdi olarak değerlendirilmesine izin verilir.</w:t>
      </w:r>
    </w:p>
    <w:p w:rsidR="00D27E8A" w:rsidRPr="00D27E8A" w:rsidRDefault="00D27E8A" w:rsidP="00D27E8A">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D27E8A">
        <w:rPr>
          <w:rFonts w:ascii="Roboto Condensed" w:eastAsia="Times New Roman" w:hAnsi="Roboto Condensed" w:cs="Times New Roman"/>
          <w:b/>
          <w:bCs/>
          <w:color w:val="535353"/>
          <w:sz w:val="27"/>
          <w:szCs w:val="27"/>
          <w:lang w:eastAsia="tr-TR"/>
        </w:rPr>
        <w:t>Denetim MADDE 11.-</w:t>
      </w:r>
      <w:r w:rsidRPr="00D27E8A">
        <w:rPr>
          <w:rFonts w:ascii="Roboto Condensed" w:eastAsia="Times New Roman" w:hAnsi="Roboto Condensed" w:cs="Times New Roman"/>
          <w:color w:val="535353"/>
          <w:sz w:val="27"/>
          <w:szCs w:val="27"/>
          <w:lang w:eastAsia="tr-TR"/>
        </w:rPr>
        <w:t> Bu Kanunun uygulanmasında; yetkilendirilmiş kuruluşlar, işletmeler ve müteşebbisler ile kontrolör ve sertifikerlerin her türlü denetimi Bakanlık tarafından yapılır. Bakanlık gerekli gördüğü hallerde denetim yetkisini kısmen veya tamamen, akreditasyonu yapılmış; kamu kurum ve kuruluşlarına, özel sektör tüzel kişilerine ve üniversitelere devredebilir. Denetim hizmetlerinde çalışacak personelin yetki ve sorumlulukları ile hizmet içi eğitimine ilişkin usul ve esaslar, Bakanlık tarafından çıkarılacak yönetmelikle belirlenir.</w:t>
      </w:r>
    </w:p>
    <w:p w:rsidR="00D27E8A" w:rsidRPr="00D27E8A" w:rsidRDefault="00D27E8A" w:rsidP="00D27E8A">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D27E8A">
        <w:rPr>
          <w:rFonts w:ascii="Roboto Condensed" w:eastAsia="Times New Roman" w:hAnsi="Roboto Condensed" w:cs="Times New Roman"/>
          <w:color w:val="535353"/>
          <w:sz w:val="27"/>
          <w:szCs w:val="27"/>
          <w:lang w:eastAsia="tr-TR"/>
        </w:rPr>
        <w:t>DÖRDÜNCÜ BÖLÜM</w:t>
      </w:r>
    </w:p>
    <w:p w:rsidR="00D27E8A" w:rsidRPr="00D27E8A" w:rsidRDefault="00D27E8A" w:rsidP="00D27E8A">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D27E8A">
        <w:rPr>
          <w:rFonts w:ascii="Roboto Condensed" w:eastAsia="Times New Roman" w:hAnsi="Roboto Condensed" w:cs="Times New Roman"/>
          <w:color w:val="535353"/>
          <w:sz w:val="27"/>
          <w:szCs w:val="27"/>
          <w:lang w:eastAsia="tr-TR"/>
        </w:rPr>
        <w:t>Ceza Hükümleri, Cezaların Tahsili ve İtiraz</w:t>
      </w:r>
    </w:p>
    <w:p w:rsidR="00D27E8A" w:rsidRPr="00D27E8A" w:rsidRDefault="00D27E8A" w:rsidP="00D27E8A">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D27E8A">
        <w:rPr>
          <w:rFonts w:ascii="Roboto Condensed" w:eastAsia="Times New Roman" w:hAnsi="Roboto Condensed" w:cs="Times New Roman"/>
          <w:b/>
          <w:bCs/>
          <w:color w:val="535353"/>
          <w:sz w:val="27"/>
          <w:szCs w:val="27"/>
          <w:lang w:eastAsia="tr-TR"/>
        </w:rPr>
        <w:t>Ceza hükümleri MADDE 12.-</w:t>
      </w:r>
      <w:r w:rsidRPr="00D27E8A">
        <w:rPr>
          <w:rFonts w:ascii="Roboto Condensed" w:eastAsia="Times New Roman" w:hAnsi="Roboto Condensed" w:cs="Times New Roman"/>
          <w:color w:val="535353"/>
          <w:sz w:val="27"/>
          <w:szCs w:val="27"/>
          <w:lang w:eastAsia="tr-TR"/>
        </w:rPr>
        <w:t> Bu Kanun hükümlerine uymayanlara uygulanacak cezai hükümler aşağıda belirtilmiştir:</w:t>
      </w:r>
    </w:p>
    <w:p w:rsidR="00D27E8A" w:rsidRPr="00D27E8A" w:rsidRDefault="00D27E8A" w:rsidP="00D27E8A">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D27E8A">
        <w:rPr>
          <w:rFonts w:ascii="Roboto Condensed" w:eastAsia="Times New Roman" w:hAnsi="Roboto Condensed" w:cs="Times New Roman"/>
          <w:color w:val="535353"/>
          <w:sz w:val="27"/>
          <w:szCs w:val="27"/>
          <w:lang w:eastAsia="tr-TR"/>
        </w:rPr>
        <w:t>a) 5 inci maddenin ikinci fıkrasına aykırı hareket edenlere, onmilyar lira idari para cezası verilir.</w:t>
      </w:r>
    </w:p>
    <w:p w:rsidR="00D27E8A" w:rsidRPr="00D27E8A" w:rsidRDefault="00D27E8A" w:rsidP="00D27E8A">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D27E8A">
        <w:rPr>
          <w:rFonts w:ascii="Roboto Condensed" w:eastAsia="Times New Roman" w:hAnsi="Roboto Condensed" w:cs="Times New Roman"/>
          <w:color w:val="535353"/>
          <w:sz w:val="27"/>
          <w:szCs w:val="27"/>
          <w:lang w:eastAsia="tr-TR"/>
        </w:rPr>
        <w:t>b) 5 inci maddenin üçüncü fıkrasına aykırı hareket ettiği tespit edilenlere, ellimilyar lira idari para cezası verilir. Fiilin tekrarı halinde, yetki ve izin belgeleri iptal edilir. Başka ad ve unvan altında olsa dahi, bu Kanun kapsamında çalışmalarına izin verilmez.</w:t>
      </w:r>
    </w:p>
    <w:p w:rsidR="00D27E8A" w:rsidRPr="00D27E8A" w:rsidRDefault="00D27E8A" w:rsidP="00D27E8A">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D27E8A">
        <w:rPr>
          <w:rFonts w:ascii="Roboto Condensed" w:eastAsia="Times New Roman" w:hAnsi="Roboto Condensed" w:cs="Times New Roman"/>
          <w:color w:val="535353"/>
          <w:sz w:val="27"/>
          <w:szCs w:val="27"/>
          <w:lang w:eastAsia="tr-TR"/>
        </w:rPr>
        <w:t>c) 5 inci maddenin dördüncü fıkrasına aykırı hareket edenlere, onbeşmilyar lira idari para cezası verilir. Fiilin tekrarı halinde, idari para cezası iki katı olarak uygulanır ve kendilerine bir daha çalışma izni verilmez.</w:t>
      </w:r>
    </w:p>
    <w:p w:rsidR="00D27E8A" w:rsidRPr="00D27E8A" w:rsidRDefault="00D27E8A" w:rsidP="00D27E8A">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D27E8A">
        <w:rPr>
          <w:rFonts w:ascii="Roboto Condensed" w:eastAsia="Times New Roman" w:hAnsi="Roboto Condensed" w:cs="Times New Roman"/>
          <w:color w:val="535353"/>
          <w:sz w:val="27"/>
          <w:szCs w:val="27"/>
          <w:lang w:eastAsia="tr-TR"/>
        </w:rPr>
        <w:t>d) 5 inci maddenin beşinci fıkrasına aykırı hareket edenlere, yirmimilyar lira idari para cezası verilir. Fiilin tekrarı halinde, çalışma izinleri iptal edilir.</w:t>
      </w:r>
    </w:p>
    <w:p w:rsidR="00D27E8A" w:rsidRPr="00D27E8A" w:rsidRDefault="00D27E8A" w:rsidP="00D27E8A">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D27E8A">
        <w:rPr>
          <w:rFonts w:ascii="Roboto Condensed" w:eastAsia="Times New Roman" w:hAnsi="Roboto Condensed" w:cs="Times New Roman"/>
          <w:color w:val="535353"/>
          <w:sz w:val="27"/>
          <w:szCs w:val="27"/>
          <w:lang w:eastAsia="tr-TR"/>
        </w:rPr>
        <w:t>e) 5 inci maddenin altıncı fıkrasına aykırı hareket eden kuruluşlara, onbeşmilyar lira idari para cezası verilir. Fiilin tekrarı halinde, idari para cezası iki katı olarak uygulanır ve çalışma izinleri iptal edilir.</w:t>
      </w:r>
    </w:p>
    <w:p w:rsidR="00D27E8A" w:rsidRPr="00D27E8A" w:rsidRDefault="00D27E8A" w:rsidP="00D27E8A">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D27E8A">
        <w:rPr>
          <w:rFonts w:ascii="Roboto Condensed" w:eastAsia="Times New Roman" w:hAnsi="Roboto Condensed" w:cs="Times New Roman"/>
          <w:color w:val="535353"/>
          <w:sz w:val="27"/>
          <w:szCs w:val="27"/>
          <w:lang w:eastAsia="tr-TR"/>
        </w:rPr>
        <w:t>f) 5 inci maddenin yedinci fıkrasına aykırı hareket edenlere, yirmimilyar lira idari para cezası verilir.</w:t>
      </w:r>
    </w:p>
    <w:p w:rsidR="00D27E8A" w:rsidRPr="00D27E8A" w:rsidRDefault="00D27E8A" w:rsidP="00D27E8A">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D27E8A">
        <w:rPr>
          <w:rFonts w:ascii="Roboto Condensed" w:eastAsia="Times New Roman" w:hAnsi="Roboto Condensed" w:cs="Times New Roman"/>
          <w:color w:val="535353"/>
          <w:sz w:val="27"/>
          <w:szCs w:val="27"/>
          <w:lang w:eastAsia="tr-TR"/>
        </w:rPr>
        <w:lastRenderedPageBreak/>
        <w:t>g) 6 ncı maddenin birinci fıkrasına aykırı hareket edenlere, onmilyar lira idari para cezası verilir. h) 6 ncı maddenin ikinci fıkrasına aykırı hareket edenlere, yirmimilyar lira idari para cezası verilir.</w:t>
      </w:r>
    </w:p>
    <w:p w:rsidR="00D27E8A" w:rsidRPr="00D27E8A" w:rsidRDefault="00D27E8A" w:rsidP="00D27E8A">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D27E8A">
        <w:rPr>
          <w:rFonts w:ascii="Roboto Condensed" w:eastAsia="Times New Roman" w:hAnsi="Roboto Condensed" w:cs="Times New Roman"/>
          <w:color w:val="535353"/>
          <w:sz w:val="27"/>
          <w:szCs w:val="27"/>
          <w:lang w:eastAsia="tr-TR"/>
        </w:rPr>
        <w:t>ı) 8 inci maddeye aykırı hareket edenlere, onbeşmilyar lira idari para cezası verilir. Aykırılık etiket bilgilerinden kaynaklanıyorsa, etiket bilgileri düzeltilinceye kadar ürüne el konulur ve yukarıdaki para cezası uygulanıp ürün piyasadan toplattırılır. Toplatma masrafları müteşebbisten tahsil edilir.</w:t>
      </w:r>
    </w:p>
    <w:p w:rsidR="00D27E8A" w:rsidRPr="00D27E8A" w:rsidRDefault="00D27E8A" w:rsidP="00D27E8A">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D27E8A">
        <w:rPr>
          <w:rFonts w:ascii="Roboto Condensed" w:eastAsia="Times New Roman" w:hAnsi="Roboto Condensed" w:cs="Times New Roman"/>
          <w:color w:val="535353"/>
          <w:sz w:val="27"/>
          <w:szCs w:val="27"/>
          <w:lang w:eastAsia="tr-TR"/>
        </w:rPr>
        <w:t>j) 9 uncu maddenin birinci fıkrası ile 10 uncu maddeye aykırı hareket edenlere, otuzmilyar lira idari para cezası verilir.</w:t>
      </w:r>
    </w:p>
    <w:p w:rsidR="00D27E8A" w:rsidRPr="00D27E8A" w:rsidRDefault="00D27E8A" w:rsidP="00D27E8A">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D27E8A">
        <w:rPr>
          <w:rFonts w:ascii="Roboto Condensed" w:eastAsia="Times New Roman" w:hAnsi="Roboto Condensed" w:cs="Times New Roman"/>
          <w:color w:val="535353"/>
          <w:sz w:val="27"/>
          <w:szCs w:val="27"/>
          <w:lang w:eastAsia="tr-TR"/>
        </w:rPr>
        <w:t>k) Bu Kanuna göre denetimleri engelleyen kişi ve kuruluşlara, onmilyar lira idari para cezası verilir.</w:t>
      </w:r>
    </w:p>
    <w:p w:rsidR="00D27E8A" w:rsidRPr="00D27E8A" w:rsidRDefault="00D27E8A" w:rsidP="00D27E8A">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D27E8A">
        <w:rPr>
          <w:rFonts w:ascii="Roboto Condensed" w:eastAsia="Times New Roman" w:hAnsi="Roboto Condensed" w:cs="Times New Roman"/>
          <w:b/>
          <w:bCs/>
          <w:color w:val="535353"/>
          <w:sz w:val="27"/>
          <w:szCs w:val="27"/>
          <w:lang w:eastAsia="tr-TR"/>
        </w:rPr>
        <w:t>Cezaların tahsili ve itiraz MADDE 13.-</w:t>
      </w:r>
      <w:r w:rsidRPr="00D27E8A">
        <w:rPr>
          <w:rFonts w:ascii="Roboto Condensed" w:eastAsia="Times New Roman" w:hAnsi="Roboto Condensed" w:cs="Times New Roman"/>
          <w:color w:val="535353"/>
          <w:sz w:val="27"/>
          <w:szCs w:val="27"/>
          <w:lang w:eastAsia="tr-TR"/>
        </w:rPr>
        <w:t> Bu Kanunda yazılı olan idari para cezaları, Bakanlık veya o yerin en büyük mülki amiri tarafından verilir. İdari para cezalarına dair kararlar ilgililere 11.2.1959 tarihli ve 7201 sayılı Tebligat Kanunu hükümlerine göre tebliğ edilir. Bu cezalara karşı tebliğ tarihinden itibaren en geç yedi gün içinde yetkili idare mahkemesine itiraz edilebilir. İtiraz, idarece verilen cezanın yerine getirilmesini durdurmaz. İtiraz üzerine verilen karar kesindir. İtiraz zaruret görülmeyen hallerde evrak üzerinde inceleme yapılarak en kısa sürede sonuçlandırılır. Bu Kanuna göre verilen idari para cezaları 21.7.1953 tarihli ve 6183 sayılı Amme Alacaklarının Tahsil Usulü Hakkında Kanun hükümlerine göre tahsil olunur ve tahsil edilen para cezaları Hazineye gelir kaydedilir.</w:t>
      </w:r>
    </w:p>
    <w:p w:rsidR="00D27E8A" w:rsidRPr="00D27E8A" w:rsidRDefault="00D27E8A" w:rsidP="00D27E8A">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D27E8A">
        <w:rPr>
          <w:rFonts w:ascii="Roboto Condensed" w:eastAsia="Times New Roman" w:hAnsi="Roboto Condensed" w:cs="Times New Roman"/>
          <w:color w:val="535353"/>
          <w:sz w:val="27"/>
          <w:szCs w:val="27"/>
          <w:lang w:eastAsia="tr-TR"/>
        </w:rPr>
        <w:t>BEŞİNCİ BÖLÜM</w:t>
      </w:r>
    </w:p>
    <w:p w:rsidR="00D27E8A" w:rsidRPr="00D27E8A" w:rsidRDefault="00D27E8A" w:rsidP="00D27E8A">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D27E8A">
        <w:rPr>
          <w:rFonts w:ascii="Roboto Condensed" w:eastAsia="Times New Roman" w:hAnsi="Roboto Condensed" w:cs="Times New Roman"/>
          <w:color w:val="535353"/>
          <w:sz w:val="27"/>
          <w:szCs w:val="27"/>
          <w:lang w:eastAsia="tr-TR"/>
        </w:rPr>
        <w:t>Geçici ve Son Hükümler</w:t>
      </w:r>
    </w:p>
    <w:p w:rsidR="00D27E8A" w:rsidRPr="00D27E8A" w:rsidRDefault="00D27E8A" w:rsidP="00D27E8A">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D27E8A">
        <w:rPr>
          <w:rFonts w:ascii="Roboto Condensed" w:eastAsia="Times New Roman" w:hAnsi="Roboto Condensed" w:cs="Times New Roman"/>
          <w:b/>
          <w:bCs/>
          <w:color w:val="535353"/>
          <w:sz w:val="27"/>
          <w:szCs w:val="27"/>
          <w:lang w:eastAsia="tr-TR"/>
        </w:rPr>
        <w:t>GEÇİCİ MADDE 1.-</w:t>
      </w:r>
      <w:r w:rsidRPr="00D27E8A">
        <w:rPr>
          <w:rFonts w:ascii="Roboto Condensed" w:eastAsia="Times New Roman" w:hAnsi="Roboto Condensed" w:cs="Times New Roman"/>
          <w:color w:val="535353"/>
          <w:sz w:val="27"/>
          <w:szCs w:val="27"/>
          <w:lang w:eastAsia="tr-TR"/>
        </w:rPr>
        <w:t> Bu Kanunun uygulanmasıyla ilgili yönetmelikler, Kanunun yürürlüğe girdiği tarihten itibaren altı ay içinde Bakanlıkça hazırlanarak yürürlüğe konulur. Bu yönetmelikler yürürlüğe konuluncaya kadar, bu Kanunun yürürlüğe girdiği tarihte yürürlükte bulunan yönetmeliklerin, bu Kanuna aykırı olmayan hükümlerinin uygulanmasına devam olunur.</w:t>
      </w:r>
    </w:p>
    <w:p w:rsidR="00D27E8A" w:rsidRPr="00D27E8A" w:rsidRDefault="00D27E8A" w:rsidP="00D27E8A">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D27E8A">
        <w:rPr>
          <w:rFonts w:ascii="Roboto Condensed" w:eastAsia="Times New Roman" w:hAnsi="Roboto Condensed" w:cs="Times New Roman"/>
          <w:b/>
          <w:bCs/>
          <w:color w:val="535353"/>
          <w:sz w:val="27"/>
          <w:szCs w:val="27"/>
          <w:lang w:eastAsia="tr-TR"/>
        </w:rPr>
        <w:t>Yürürlük MADDE 14.-</w:t>
      </w:r>
      <w:r w:rsidRPr="00D27E8A">
        <w:rPr>
          <w:rFonts w:ascii="Roboto Condensed" w:eastAsia="Times New Roman" w:hAnsi="Roboto Condensed" w:cs="Times New Roman"/>
          <w:color w:val="535353"/>
          <w:sz w:val="27"/>
          <w:szCs w:val="27"/>
          <w:lang w:eastAsia="tr-TR"/>
        </w:rPr>
        <w:t> Bu Kanun yayımı tarihinde yürürlüğe girer.</w:t>
      </w:r>
    </w:p>
    <w:p w:rsidR="00D27E8A" w:rsidRPr="00D27E8A" w:rsidRDefault="00D27E8A" w:rsidP="00D27E8A">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D27E8A">
        <w:rPr>
          <w:rFonts w:ascii="Roboto Condensed" w:eastAsia="Times New Roman" w:hAnsi="Roboto Condensed" w:cs="Times New Roman"/>
          <w:b/>
          <w:bCs/>
          <w:color w:val="535353"/>
          <w:sz w:val="27"/>
          <w:szCs w:val="27"/>
          <w:lang w:eastAsia="tr-TR"/>
        </w:rPr>
        <w:t>Yürütme MADDE 15.-</w:t>
      </w:r>
      <w:r w:rsidRPr="00D27E8A">
        <w:rPr>
          <w:rFonts w:ascii="Roboto Condensed" w:eastAsia="Times New Roman" w:hAnsi="Roboto Condensed" w:cs="Times New Roman"/>
          <w:color w:val="535353"/>
          <w:sz w:val="27"/>
          <w:szCs w:val="27"/>
          <w:lang w:eastAsia="tr-TR"/>
        </w:rPr>
        <w:t> Bu Kanun hükümlerini Bakanlar Kurulu yürütür.</w:t>
      </w:r>
    </w:p>
    <w:p w:rsidR="00847041" w:rsidRDefault="00D27E8A">
      <w:bookmarkStart w:id="0" w:name="_GoBack"/>
      <w:bookmarkEnd w:id="0"/>
    </w:p>
    <w:sectPr w:rsidR="0084704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Roboto Condensed">
    <w:altName w:val="Times New Roman"/>
    <w:panose1 w:val="00000000000000000000"/>
    <w:charset w:val="00"/>
    <w:family w:val="roman"/>
    <w:notTrueType/>
    <w:pitch w:val="default"/>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7E8A"/>
    <w:rsid w:val="00702D8A"/>
    <w:rsid w:val="00C625C2"/>
    <w:rsid w:val="00D27E8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FDEDDE-2150-4BD1-B411-C44A92B30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D27E8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1277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2173</Words>
  <Characters>12390</Characters>
  <Application>Microsoft Office Word</Application>
  <DocSecurity>0</DocSecurity>
  <Lines>103</Lines>
  <Paragraphs>29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Sümeyye Özen</dc:creator>
  <cp:keywords/>
  <dc:description/>
  <cp:lastModifiedBy>Sümeyye Özen</cp:lastModifiedBy>
  <cp:revision>1</cp:revision>
  <dcterms:created xsi:type="dcterms:W3CDTF">2023-08-22T10:38:00Z</dcterms:created>
  <dcterms:modified xsi:type="dcterms:W3CDTF">2023-08-22T10:38:00Z</dcterms:modified>
</cp:coreProperties>
</file>