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KANUN NO: 2090</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bookmarkStart w:id="0" w:name="_GoBack"/>
      <w:r w:rsidRPr="00D5519E">
        <w:rPr>
          <w:rFonts w:ascii="Roboto Condensed" w:eastAsia="Times New Roman" w:hAnsi="Roboto Condensed" w:cs="Times New Roman"/>
          <w:b/>
          <w:bCs/>
          <w:color w:val="535353"/>
          <w:sz w:val="27"/>
          <w:szCs w:val="27"/>
          <w:lang w:eastAsia="tr-TR"/>
        </w:rPr>
        <w:t>TABİİ AFETLERDEN ZARAR GÖREN ÇİFTÇİLERE YAPILACAK YARDIMLAR HAKKINDA KANUN</w:t>
      </w:r>
    </w:p>
    <w:bookmarkEnd w:id="0"/>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Kabul Tarihi: 20 Haziran 1977Resmi Gazete ile Neşir ve İlânı: 5 Temmuz 1977 - Sayı: 159875.t.Düstur, c.18 - s.2435</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color w:val="535353"/>
          <w:sz w:val="27"/>
          <w:szCs w:val="27"/>
          <w:lang w:eastAsia="tr-TR"/>
        </w:rPr>
        <w:br/>
      </w:r>
      <w:r w:rsidRPr="00D5519E">
        <w:rPr>
          <w:rFonts w:ascii="Roboto Condensed" w:eastAsia="Times New Roman" w:hAnsi="Roboto Condensed" w:cs="Times New Roman"/>
          <w:b/>
          <w:bCs/>
          <w:color w:val="535353"/>
          <w:sz w:val="27"/>
          <w:szCs w:val="27"/>
          <w:lang w:eastAsia="tr-TR"/>
        </w:rPr>
        <w:t>AMAÇ MADDE 1 -</w:t>
      </w:r>
      <w:r w:rsidRPr="00D5519E">
        <w:rPr>
          <w:rFonts w:ascii="Roboto Condensed" w:eastAsia="Times New Roman" w:hAnsi="Roboto Condensed" w:cs="Times New Roman"/>
          <w:color w:val="535353"/>
          <w:sz w:val="27"/>
          <w:szCs w:val="27"/>
          <w:lang w:eastAsia="tr-TR"/>
        </w:rPr>
        <w:t xml:space="preserve"> Bu Kanunun amacı; yangın, yersarsıntısı, yer kayması, fırtına, taşkın, sel don dolu, kuraklık, haşere ve hastalık gibi nedenlerle tarımsal ürünleri, canlı - cansız (toprak </w:t>
      </w:r>
      <w:proofErr w:type="gramStart"/>
      <w:r w:rsidRPr="00D5519E">
        <w:rPr>
          <w:rFonts w:ascii="Roboto Condensed" w:eastAsia="Times New Roman" w:hAnsi="Roboto Condensed" w:cs="Times New Roman"/>
          <w:color w:val="535353"/>
          <w:sz w:val="27"/>
          <w:szCs w:val="27"/>
          <w:lang w:eastAsia="tr-TR"/>
        </w:rPr>
        <w:t>dahil</w:t>
      </w:r>
      <w:proofErr w:type="gramEnd"/>
      <w:r w:rsidRPr="00D5519E">
        <w:rPr>
          <w:rFonts w:ascii="Roboto Condensed" w:eastAsia="Times New Roman" w:hAnsi="Roboto Condensed" w:cs="Times New Roman"/>
          <w:color w:val="535353"/>
          <w:sz w:val="27"/>
          <w:szCs w:val="27"/>
          <w:lang w:eastAsia="tr-TR"/>
        </w:rPr>
        <w:t xml:space="preserve">) üretim araçları ve tesisleri zarar gören veya yok olan ve bu yüzden çalışma ve üretme imkânları önemli ölçülerde bozulan çiftçilere, köylünün kurmuş olduğu tarımsal amaçlı üretim kooperatiflerine, Devletçe gerekli yardımların yapılmasını sağlamak ve </w:t>
      </w:r>
      <w:proofErr w:type="spellStart"/>
      <w:r w:rsidRPr="00D5519E">
        <w:rPr>
          <w:rFonts w:ascii="Roboto Condensed" w:eastAsia="Times New Roman" w:hAnsi="Roboto Condensed" w:cs="Times New Roman"/>
          <w:color w:val="535353"/>
          <w:sz w:val="27"/>
          <w:szCs w:val="27"/>
          <w:lang w:eastAsia="tr-TR"/>
        </w:rPr>
        <w:t>yapılaçak</w:t>
      </w:r>
      <w:proofErr w:type="spellEnd"/>
      <w:r w:rsidRPr="00D5519E">
        <w:rPr>
          <w:rFonts w:ascii="Roboto Condensed" w:eastAsia="Times New Roman" w:hAnsi="Roboto Condensed" w:cs="Times New Roman"/>
          <w:color w:val="535353"/>
          <w:sz w:val="27"/>
          <w:szCs w:val="27"/>
          <w:lang w:eastAsia="tr-TR"/>
        </w:rPr>
        <w:t xml:space="preserve"> yardımlara ilişkin usulü ve esasları belirlemektir.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YARDIMLAR: MADDE 2</w:t>
      </w:r>
      <w:r w:rsidRPr="00D5519E">
        <w:rPr>
          <w:rFonts w:ascii="Roboto Condensed" w:eastAsia="Times New Roman" w:hAnsi="Roboto Condensed" w:cs="Times New Roman"/>
          <w:color w:val="535353"/>
          <w:sz w:val="27"/>
          <w:szCs w:val="27"/>
          <w:lang w:eastAsia="tr-TR"/>
        </w:rPr>
        <w:t xml:space="preserve"> - Bu Kanuna göre yapılacak Devlet yardımları; kredi açma, karşılıksız mal veya para verme veya teknik yardım yapma, yapılacak veya onarılacak tesislerin maliyetlerine katılma şekillerinden biri ile olur. Yardımlarda küçük işletmelerle aile işletmelerine öncelik tanınır. </w:t>
      </w:r>
      <w:proofErr w:type="gramStart"/>
      <w:r w:rsidRPr="00D5519E">
        <w:rPr>
          <w:rFonts w:ascii="Roboto Condensed" w:eastAsia="Times New Roman" w:hAnsi="Roboto Condensed" w:cs="Times New Roman"/>
          <w:color w:val="535353"/>
          <w:sz w:val="27"/>
          <w:szCs w:val="27"/>
          <w:lang w:eastAsia="tr-TR"/>
        </w:rPr>
        <w:t xml:space="preserve">Afet </w:t>
      </w:r>
      <w:proofErr w:type="spellStart"/>
      <w:r w:rsidRPr="00D5519E">
        <w:rPr>
          <w:rFonts w:ascii="Roboto Condensed" w:eastAsia="Times New Roman" w:hAnsi="Roboto Condensed" w:cs="Times New Roman"/>
          <w:color w:val="535353"/>
          <w:sz w:val="27"/>
          <w:szCs w:val="27"/>
          <w:lang w:eastAsia="tr-TR"/>
        </w:rPr>
        <w:t>dolayısiyle</w:t>
      </w:r>
      <w:proofErr w:type="spellEnd"/>
      <w:r w:rsidRPr="00D5519E">
        <w:rPr>
          <w:rFonts w:ascii="Roboto Condensed" w:eastAsia="Times New Roman" w:hAnsi="Roboto Condensed" w:cs="Times New Roman"/>
          <w:color w:val="535353"/>
          <w:sz w:val="27"/>
          <w:szCs w:val="27"/>
          <w:lang w:eastAsia="tr-TR"/>
        </w:rPr>
        <w:t xml:space="preserve"> çalışma ve üretim imkânları önemli ölçüde bozulmaktan maksat, </w:t>
      </w:r>
      <w:proofErr w:type="spellStart"/>
      <w:r w:rsidRPr="00D5519E">
        <w:rPr>
          <w:rFonts w:ascii="Roboto Condensed" w:eastAsia="Times New Roman" w:hAnsi="Roboto Condensed" w:cs="Times New Roman"/>
          <w:color w:val="535353"/>
          <w:sz w:val="27"/>
          <w:szCs w:val="27"/>
          <w:lang w:eastAsia="tr-TR"/>
        </w:rPr>
        <w:t>çifçinin</w:t>
      </w:r>
      <w:proofErr w:type="spellEnd"/>
      <w:r w:rsidRPr="00D5519E">
        <w:rPr>
          <w:rFonts w:ascii="Roboto Condensed" w:eastAsia="Times New Roman" w:hAnsi="Roboto Condensed" w:cs="Times New Roman"/>
          <w:color w:val="535353"/>
          <w:sz w:val="27"/>
          <w:szCs w:val="27"/>
          <w:lang w:eastAsia="tr-TR"/>
        </w:rPr>
        <w:t xml:space="preserve">, A) Ürünlerinin, canlı-cansız üretim araçlarının ve tesislerinin değer itibariyle en az yüzde 40 oranında zarar görmesi, bu zararı diğer tarımsal veya başka gelirleriyle karşılayacak gücü bulunmaması ve kredi veren banka, kooperatif ve benzeri kuruluşlardan bu zararı karşılayacak borç alma imkân olmaması; B) Ürünlerinin, canlı-cansız üretim araçlarının veya tesislerinin yüzde 40 dan az zarar görmesi halinde, kerdi alma imkânı olmaması, başka geliri bulunmaması, </w:t>
      </w:r>
      <w:proofErr w:type="spellStart"/>
      <w:r w:rsidRPr="00D5519E">
        <w:rPr>
          <w:rFonts w:ascii="Roboto Condensed" w:eastAsia="Times New Roman" w:hAnsi="Roboto Condensed" w:cs="Times New Roman"/>
          <w:color w:val="535353"/>
          <w:sz w:val="27"/>
          <w:szCs w:val="27"/>
          <w:lang w:eastAsia="tr-TR"/>
        </w:rPr>
        <w:t>dolayısiyle</w:t>
      </w:r>
      <w:proofErr w:type="spellEnd"/>
      <w:r w:rsidRPr="00D5519E">
        <w:rPr>
          <w:rFonts w:ascii="Roboto Condensed" w:eastAsia="Times New Roman" w:hAnsi="Roboto Condensed" w:cs="Times New Roman"/>
          <w:color w:val="535353"/>
          <w:sz w:val="27"/>
          <w:szCs w:val="27"/>
          <w:lang w:eastAsia="tr-TR"/>
        </w:rPr>
        <w:t xml:space="preserve"> tarımsal faaliyetlerini devam ettiremeyecek ve geçimini sağlayamayacak duruma düşmesi, Halleridir. </w:t>
      </w:r>
      <w:proofErr w:type="gramEnd"/>
      <w:r w:rsidRPr="00D5519E">
        <w:rPr>
          <w:rFonts w:ascii="Roboto Condensed" w:eastAsia="Times New Roman" w:hAnsi="Roboto Condensed" w:cs="Times New Roman"/>
          <w:color w:val="535353"/>
          <w:sz w:val="27"/>
          <w:szCs w:val="27"/>
          <w:lang w:eastAsia="tr-TR"/>
        </w:rPr>
        <w:t xml:space="preserve">Karşılıksız yardım, ancak yukarıda belirtilen koşullarda ve geri ödeme gücü olmadığı saptanan çiftçilere yapılabilir. Tesis maliyetine katılma, sadece çiftçilerin birlikte kullandıkları ve yararlandıkları araçlar ve tesisler için ve gereğine göre yapılabilir. Tesisin onarılması veya yenisinin sağlanmasına </w:t>
      </w:r>
      <w:proofErr w:type="spellStart"/>
      <w:r w:rsidRPr="00D5519E">
        <w:rPr>
          <w:rFonts w:ascii="Roboto Condensed" w:eastAsia="Times New Roman" w:hAnsi="Roboto Condensed" w:cs="Times New Roman"/>
          <w:color w:val="535353"/>
          <w:sz w:val="27"/>
          <w:szCs w:val="27"/>
          <w:lang w:eastAsia="tr-TR"/>
        </w:rPr>
        <w:t>katılam</w:t>
      </w:r>
      <w:proofErr w:type="spellEnd"/>
      <w:r w:rsidRPr="00D5519E">
        <w:rPr>
          <w:rFonts w:ascii="Roboto Condensed" w:eastAsia="Times New Roman" w:hAnsi="Roboto Condensed" w:cs="Times New Roman"/>
          <w:color w:val="535353"/>
          <w:sz w:val="27"/>
          <w:szCs w:val="27"/>
          <w:lang w:eastAsia="tr-TR"/>
        </w:rPr>
        <w:t>, proje tutarının yüzde 70' ini geçemez. Bu esaslara göre ve bölgeler itibariyle, çiftçilere hangi afetler için, ne gibi ürünleri, canlı-cansız üretim araçları ve tesisleri için hangi şartlarda ve ne şekilde yardım yapılacağı yönetmelikte açık ve seçik bir şekilde belirtilir. Zarar ve ziyanların Devletçe herhangi bir suretle karşılanmış olanlara veya tarımsal sigortadan yararlanma imkânı bulunanlara bu kanun gereğince ayrıca yardım yapılmaz.</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HASAR TESPİT KOMİSYONLARI: MADDE 3 -</w:t>
      </w:r>
      <w:r w:rsidRPr="00D5519E">
        <w:rPr>
          <w:rFonts w:ascii="Roboto Condensed" w:eastAsia="Times New Roman" w:hAnsi="Roboto Condensed" w:cs="Times New Roman"/>
          <w:color w:val="535353"/>
          <w:sz w:val="27"/>
          <w:szCs w:val="27"/>
          <w:lang w:eastAsia="tr-TR"/>
        </w:rPr>
        <w:t> Afetlerden zarar gören çiftçilerin zarar ve ziyanlarının mahiyetin, oranlarını ve tutarlarını tespit etmek, çiftçinin ödeme gücüne göre karşılama şekillerini belirtmek amacıyla her il ve ilçede hasar tespit komisyonları kurulur.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KOMİSYONLAR: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color w:val="535353"/>
          <w:sz w:val="27"/>
          <w:szCs w:val="27"/>
          <w:lang w:eastAsia="tr-TR"/>
        </w:rPr>
        <w:t>A) İllerde vali veya adına görevlendireceği yardımcısının başkanlığında; defterdarlık, teknik ziraat müdürlüğü, veteriner müdürlüğü, T.C. Ziraat Bankası Müdürlüğü ve Ziraat Odası Başkanlığından,</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color w:val="535353"/>
          <w:sz w:val="27"/>
          <w:szCs w:val="27"/>
          <w:lang w:eastAsia="tr-TR"/>
        </w:rPr>
        <w:t xml:space="preserve">B) İlçelerde, kaymakam veya adına görevlendirilen vekilinin başkanlığında; ilçe Ziraat Mühendisliği, ilçe veteriner hekimliği, mal müdürlüğü, T.C. Ziraat Bankası Müdürlüğü, ziraat odası başkanlığı ile ilgili muhtarlar ve belediye olan yerlerde çiftçi </w:t>
      </w:r>
      <w:r w:rsidRPr="00D5519E">
        <w:rPr>
          <w:rFonts w:ascii="Roboto Condensed" w:eastAsia="Times New Roman" w:hAnsi="Roboto Condensed" w:cs="Times New Roman"/>
          <w:color w:val="535353"/>
          <w:sz w:val="27"/>
          <w:szCs w:val="27"/>
          <w:lang w:eastAsia="tr-TR"/>
        </w:rPr>
        <w:lastRenderedPageBreak/>
        <w:t xml:space="preserve">malları koruma başkanlığı yetkililerinden, Oluşur. Komisyonların </w:t>
      </w:r>
      <w:proofErr w:type="spellStart"/>
      <w:r w:rsidRPr="00D5519E">
        <w:rPr>
          <w:rFonts w:ascii="Roboto Condensed" w:eastAsia="Times New Roman" w:hAnsi="Roboto Condensed" w:cs="Times New Roman"/>
          <w:color w:val="535353"/>
          <w:sz w:val="27"/>
          <w:szCs w:val="27"/>
          <w:lang w:eastAsia="tr-TR"/>
        </w:rPr>
        <w:t>yetkiyeriyle</w:t>
      </w:r>
      <w:proofErr w:type="spellEnd"/>
      <w:r w:rsidRPr="00D5519E">
        <w:rPr>
          <w:rFonts w:ascii="Roboto Condensed" w:eastAsia="Times New Roman" w:hAnsi="Roboto Condensed" w:cs="Times New Roman"/>
          <w:color w:val="535353"/>
          <w:sz w:val="27"/>
          <w:szCs w:val="27"/>
          <w:lang w:eastAsia="tr-TR"/>
        </w:rPr>
        <w:t xml:space="preserve"> çalışma yöntemleri yönetmelikte belirtilir.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FON KURULMASI: MADDE 4 -</w:t>
      </w:r>
      <w:r w:rsidRPr="00D5519E">
        <w:rPr>
          <w:rFonts w:ascii="Roboto Condensed" w:eastAsia="Times New Roman" w:hAnsi="Roboto Condensed" w:cs="Times New Roman"/>
          <w:color w:val="535353"/>
          <w:sz w:val="27"/>
          <w:szCs w:val="27"/>
          <w:lang w:eastAsia="tr-TR"/>
        </w:rPr>
        <w:t> (...) (21 Şubat 2001 tarih ve 4629 sayılı Kanunun 1-e maddesi hükmü gereğince, 1.1.2002 tarihinden geçerli olmak üzere yürürlükten kaldırılmıştır.)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FONUN YÖNETİLMESİ: MADDE 5</w:t>
      </w:r>
      <w:r w:rsidRPr="00D5519E">
        <w:rPr>
          <w:rFonts w:ascii="Roboto Condensed" w:eastAsia="Times New Roman" w:hAnsi="Roboto Condensed" w:cs="Times New Roman"/>
          <w:color w:val="535353"/>
          <w:sz w:val="27"/>
          <w:szCs w:val="27"/>
          <w:lang w:eastAsia="tr-TR"/>
        </w:rPr>
        <w:t> - (...) (21 Şubat 2001 tarih ve 4629 sayılı Kanunun 1-e maddesi hükmü gereğince, 1.1.2002 tarihinden geçerli olmak üzere yürürlükten kaldırılmıştır.)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HESAP DÖNEMİ VE DENETİM: MADDE 6 -</w:t>
      </w:r>
      <w:r w:rsidRPr="00D5519E">
        <w:rPr>
          <w:rFonts w:ascii="Roboto Condensed" w:eastAsia="Times New Roman" w:hAnsi="Roboto Condensed" w:cs="Times New Roman"/>
          <w:color w:val="535353"/>
          <w:sz w:val="27"/>
          <w:szCs w:val="27"/>
          <w:lang w:eastAsia="tr-TR"/>
        </w:rPr>
        <w:t> (...) (21 Şubat 2001 tarih ve 4629 sayılı Kanunun 1-e maddesi hükmü gereğince, 1.1.2002 tarihinden geçerli olmak üzere yürürlükten kaldırılmıştır.)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İSTİSNA VE MUAFLIKLAR: MADDE 7 -</w:t>
      </w:r>
      <w:r w:rsidRPr="00D5519E">
        <w:rPr>
          <w:rFonts w:ascii="Roboto Condensed" w:eastAsia="Times New Roman" w:hAnsi="Roboto Condensed" w:cs="Times New Roman"/>
          <w:color w:val="535353"/>
          <w:sz w:val="27"/>
          <w:szCs w:val="27"/>
          <w:lang w:eastAsia="tr-TR"/>
        </w:rPr>
        <w:t xml:space="preserve"> Bu Kanunun uygulanması ile ilgili; A) (...) (21 Şubat 2001 tarih ve 4629 sayılı Kanunun 1-e maddesi hükmü gereğince, 1.1.2002 tarihinden geçerli olmak üzere yürürlükten kaldırılmıştır.) B) Başvurmalar, bildirimler, düzenlenecek senetler, tasarruf belgeleri ve benzeri kâğıtlarla, resmi mercilerce ve noterlerce yapılacak işlemler her türlü vergi, harç ve </w:t>
      </w:r>
      <w:proofErr w:type="spellStart"/>
      <w:r w:rsidRPr="00D5519E">
        <w:rPr>
          <w:rFonts w:ascii="Roboto Condensed" w:eastAsia="Times New Roman" w:hAnsi="Roboto Condensed" w:cs="Times New Roman"/>
          <w:color w:val="535353"/>
          <w:sz w:val="27"/>
          <w:szCs w:val="27"/>
          <w:lang w:eastAsia="tr-TR"/>
        </w:rPr>
        <w:t>risimlerden</w:t>
      </w:r>
      <w:proofErr w:type="spellEnd"/>
      <w:r w:rsidRPr="00D5519E">
        <w:rPr>
          <w:rFonts w:ascii="Roboto Condensed" w:eastAsia="Times New Roman" w:hAnsi="Roboto Condensed" w:cs="Times New Roman"/>
          <w:color w:val="535353"/>
          <w:sz w:val="27"/>
          <w:szCs w:val="27"/>
          <w:lang w:eastAsia="tr-TR"/>
        </w:rPr>
        <w:t xml:space="preserve"> muaftır.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color w:val="535353"/>
          <w:sz w:val="27"/>
          <w:szCs w:val="27"/>
          <w:lang w:eastAsia="tr-TR"/>
        </w:rPr>
        <w:t> </w:t>
      </w:r>
      <w:r w:rsidRPr="00D5519E">
        <w:rPr>
          <w:rFonts w:ascii="Roboto Condensed" w:eastAsia="Times New Roman" w:hAnsi="Roboto Condensed" w:cs="Times New Roman"/>
          <w:b/>
          <w:bCs/>
          <w:color w:val="535353"/>
          <w:sz w:val="27"/>
          <w:szCs w:val="27"/>
          <w:lang w:eastAsia="tr-TR"/>
        </w:rPr>
        <w:t>MADDE 8 -</w:t>
      </w:r>
      <w:r w:rsidRPr="00D5519E">
        <w:rPr>
          <w:rFonts w:ascii="Roboto Condensed" w:eastAsia="Times New Roman" w:hAnsi="Roboto Condensed" w:cs="Times New Roman"/>
          <w:color w:val="535353"/>
          <w:sz w:val="27"/>
          <w:szCs w:val="27"/>
          <w:lang w:eastAsia="tr-TR"/>
        </w:rPr>
        <w:t> Bu Kanunun Gıda-Tarım ve Hayvancılık Bakanlığına yüklediği görevleri yürütmek üzere Bakanlık bünyesinde bir Afetler Dairesi kurulur. Daire, bir başkanın yönetiminde başkan yardımcıları ile gerektiği kadar uzmanlık, müdürlük, (...) </w:t>
      </w:r>
      <w:r w:rsidRPr="00D5519E">
        <w:rPr>
          <w:rFonts w:ascii="Roboto Condensed" w:eastAsia="Times New Roman" w:hAnsi="Roboto Condensed" w:cs="Times New Roman"/>
          <w:b/>
          <w:bCs/>
          <w:color w:val="535353"/>
          <w:sz w:val="27"/>
          <w:szCs w:val="27"/>
          <w:lang w:eastAsia="tr-TR"/>
        </w:rPr>
        <w:t>(*)</w:t>
      </w:r>
      <w:r w:rsidRPr="00D5519E">
        <w:rPr>
          <w:rFonts w:ascii="Roboto Condensed" w:eastAsia="Times New Roman" w:hAnsi="Roboto Condensed" w:cs="Times New Roman"/>
          <w:color w:val="535353"/>
          <w:sz w:val="27"/>
          <w:szCs w:val="27"/>
          <w:lang w:eastAsia="tr-TR"/>
        </w:rPr>
        <w:t> ve bunlara bağlı bürolardan oluşur. Dairenin taşradaki hizmetleri il ziraat ve veteriner kuruluşlarınca yürütülür.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D5519E">
        <w:rPr>
          <w:rFonts w:ascii="Roboto Condensed" w:eastAsia="Times New Roman" w:hAnsi="Roboto Condensed" w:cs="Times New Roman"/>
          <w:b/>
          <w:bCs/>
          <w:color w:val="535353"/>
          <w:sz w:val="27"/>
          <w:szCs w:val="27"/>
          <w:lang w:eastAsia="tr-TR"/>
        </w:rPr>
        <w:t>CEZA HÜKÜMLERİ: MADDE 9 -</w:t>
      </w:r>
      <w:r w:rsidRPr="00D5519E">
        <w:rPr>
          <w:rFonts w:ascii="Roboto Condensed" w:eastAsia="Times New Roman" w:hAnsi="Roboto Condensed" w:cs="Times New Roman"/>
          <w:color w:val="535353"/>
          <w:sz w:val="27"/>
          <w:szCs w:val="27"/>
          <w:lang w:eastAsia="tr-TR"/>
        </w:rPr>
        <w:t xml:space="preserve"> Afet bölgelerinde felâkete uğrayanlara bu Kanuna göre bedelli veya bedelsiz olarak verilen iş veya irat hayvanlarını, tohumluk, gübre, mücadele ilâca, âlet, makina ve malzeme gibi canlı veya cansız üretim araçlarını veya tesislerini izinsiz olarak iki yıl içinde satan veya devreden yahut başka maksatlarla </w:t>
      </w:r>
      <w:proofErr w:type="spellStart"/>
      <w:r w:rsidRPr="00D5519E">
        <w:rPr>
          <w:rFonts w:ascii="Roboto Condensed" w:eastAsia="Times New Roman" w:hAnsi="Roboto Condensed" w:cs="Times New Roman"/>
          <w:color w:val="535353"/>
          <w:sz w:val="27"/>
          <w:szCs w:val="27"/>
          <w:lang w:eastAsia="tr-TR"/>
        </w:rPr>
        <w:t>kullananlarhakkında</w:t>
      </w:r>
      <w:proofErr w:type="spellEnd"/>
      <w:r w:rsidRPr="00D5519E">
        <w:rPr>
          <w:rFonts w:ascii="Roboto Condensed" w:eastAsia="Times New Roman" w:hAnsi="Roboto Condensed" w:cs="Times New Roman"/>
          <w:color w:val="535353"/>
          <w:sz w:val="27"/>
          <w:szCs w:val="27"/>
          <w:lang w:eastAsia="tr-TR"/>
        </w:rPr>
        <w:t xml:space="preserve"> daha ağır cezayı gerektirmediği takdirde, 1.000 liradan 5.000 liraya kadar ağır para cezasına ve bu mallar, kimin elinde olursa olsun, el konulmasına, mevcut olmadıkları takdirde bedellerinin tazminine hükmolunur. </w:t>
      </w:r>
      <w:proofErr w:type="gramEnd"/>
      <w:r w:rsidRPr="00D5519E">
        <w:rPr>
          <w:rFonts w:ascii="Roboto Condensed" w:eastAsia="Times New Roman" w:hAnsi="Roboto Condensed" w:cs="Times New Roman"/>
          <w:color w:val="535353"/>
          <w:sz w:val="27"/>
          <w:szCs w:val="27"/>
          <w:lang w:eastAsia="tr-TR"/>
        </w:rPr>
        <w:t>Yukarıda sözü edilen suçlara ilişkin davalar Sulh Ceza Mahkemelerinde görülür.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YÖNETMELİK: MADDE 10 -</w:t>
      </w:r>
      <w:r w:rsidRPr="00D5519E">
        <w:rPr>
          <w:rFonts w:ascii="Roboto Condensed" w:eastAsia="Times New Roman" w:hAnsi="Roboto Condensed" w:cs="Times New Roman"/>
          <w:color w:val="535353"/>
          <w:sz w:val="27"/>
          <w:szCs w:val="27"/>
          <w:lang w:eastAsia="tr-TR"/>
        </w:rPr>
        <w:t xml:space="preserve"> Bu Kanunun yayımı tarihinden itibaren üç ay içinde, kanunun uygulama şeklini ve kanunun yönetmeliğe bıraktığı hususları düzenlemek üzere bir yönetmelik hazırlanır ve Bakanlar Kurulu </w:t>
      </w:r>
      <w:proofErr w:type="spellStart"/>
      <w:r w:rsidRPr="00D5519E">
        <w:rPr>
          <w:rFonts w:ascii="Roboto Condensed" w:eastAsia="Times New Roman" w:hAnsi="Roboto Condensed" w:cs="Times New Roman"/>
          <w:color w:val="535353"/>
          <w:sz w:val="27"/>
          <w:szCs w:val="27"/>
          <w:lang w:eastAsia="tr-TR"/>
        </w:rPr>
        <w:t>karariyle</w:t>
      </w:r>
      <w:proofErr w:type="spellEnd"/>
      <w:r w:rsidRPr="00D5519E">
        <w:rPr>
          <w:rFonts w:ascii="Roboto Condensed" w:eastAsia="Times New Roman" w:hAnsi="Roboto Condensed" w:cs="Times New Roman"/>
          <w:color w:val="535353"/>
          <w:sz w:val="27"/>
          <w:szCs w:val="27"/>
          <w:lang w:eastAsia="tr-TR"/>
        </w:rPr>
        <w:t xml:space="preserve"> yürürlüğe konur.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EK MADDE 1 - (4123 - 23.7.1995)</w:t>
      </w:r>
      <w:r w:rsidRPr="00D5519E">
        <w:rPr>
          <w:rFonts w:ascii="Roboto Condensed" w:eastAsia="Times New Roman" w:hAnsi="Roboto Condensed" w:cs="Times New Roman"/>
          <w:color w:val="535353"/>
          <w:sz w:val="27"/>
          <w:szCs w:val="27"/>
          <w:lang w:eastAsia="tr-TR"/>
        </w:rPr>
        <w:t xml:space="preserve"> Meydana Gelen tabii afet nedeniyle yitirilen canlı hayvan kayıplarının </w:t>
      </w:r>
      <w:proofErr w:type="spellStart"/>
      <w:r w:rsidRPr="00D5519E">
        <w:rPr>
          <w:rFonts w:ascii="Roboto Condensed" w:eastAsia="Times New Roman" w:hAnsi="Roboto Condensed" w:cs="Times New Roman"/>
          <w:color w:val="535353"/>
          <w:sz w:val="27"/>
          <w:szCs w:val="27"/>
          <w:lang w:eastAsia="tr-TR"/>
        </w:rPr>
        <w:t>karyılığı</w:t>
      </w:r>
      <w:proofErr w:type="spellEnd"/>
      <w:r w:rsidRPr="00D5519E">
        <w:rPr>
          <w:rFonts w:ascii="Roboto Condensed" w:eastAsia="Times New Roman" w:hAnsi="Roboto Condensed" w:cs="Times New Roman"/>
          <w:color w:val="535353"/>
          <w:sz w:val="27"/>
          <w:szCs w:val="27"/>
          <w:lang w:eastAsia="tr-TR"/>
        </w:rPr>
        <w:t>, Tarım İl Müdürlüklerinin yaptığı tespitler üzerinden, hak sahiplerine (...)</w:t>
      </w:r>
      <w:r w:rsidRPr="00D5519E">
        <w:rPr>
          <w:rFonts w:ascii="Roboto Condensed" w:eastAsia="Times New Roman" w:hAnsi="Roboto Condensed" w:cs="Times New Roman"/>
          <w:b/>
          <w:bCs/>
          <w:color w:val="535353"/>
          <w:sz w:val="27"/>
          <w:szCs w:val="27"/>
          <w:lang w:eastAsia="tr-TR"/>
        </w:rPr>
        <w:t>(*)</w:t>
      </w:r>
      <w:r w:rsidRPr="00D5519E">
        <w:rPr>
          <w:rFonts w:ascii="Roboto Condensed" w:eastAsia="Times New Roman" w:hAnsi="Roboto Condensed" w:cs="Times New Roman"/>
          <w:color w:val="535353"/>
          <w:sz w:val="27"/>
          <w:szCs w:val="27"/>
          <w:lang w:eastAsia="tr-TR"/>
        </w:rPr>
        <w:t> ayni olarak verilir.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GEÇİCİ MADDE 1 -</w:t>
      </w:r>
      <w:r w:rsidRPr="00D5519E">
        <w:rPr>
          <w:rFonts w:ascii="Roboto Condensed" w:eastAsia="Times New Roman" w:hAnsi="Roboto Condensed" w:cs="Times New Roman"/>
          <w:color w:val="535353"/>
          <w:sz w:val="27"/>
          <w:szCs w:val="27"/>
          <w:lang w:eastAsia="tr-TR"/>
        </w:rPr>
        <w:t> </w:t>
      </w:r>
      <w:r w:rsidRPr="00D5519E">
        <w:rPr>
          <w:rFonts w:ascii="Roboto Condensed" w:eastAsia="Times New Roman" w:hAnsi="Roboto Condensed" w:cs="Times New Roman"/>
          <w:b/>
          <w:bCs/>
          <w:color w:val="535353"/>
          <w:sz w:val="27"/>
          <w:szCs w:val="27"/>
          <w:lang w:eastAsia="tr-TR"/>
        </w:rPr>
        <w:t>(3838 - 28.8.1992)</w:t>
      </w:r>
      <w:r w:rsidRPr="00D5519E">
        <w:rPr>
          <w:rFonts w:ascii="Roboto Condensed" w:eastAsia="Times New Roman" w:hAnsi="Roboto Condensed" w:cs="Times New Roman"/>
          <w:color w:val="535353"/>
          <w:sz w:val="27"/>
          <w:szCs w:val="27"/>
          <w:lang w:eastAsia="tr-TR"/>
        </w:rPr>
        <w:t> Erzincan, Tunceli ve Gümüşhane merkez ve ilçelerinde 1992 Mart ayında vuku bulan deprem nedeniyle yitirilen canlı hayvan kayıplarının karşılığı, Tarım İl Müdürlüklerinin yaptığı tespitler üzerinden, hak sahiplerine (...) </w:t>
      </w:r>
      <w:r w:rsidRPr="00D5519E">
        <w:rPr>
          <w:rFonts w:ascii="Roboto Condensed" w:eastAsia="Times New Roman" w:hAnsi="Roboto Condensed" w:cs="Times New Roman"/>
          <w:b/>
          <w:bCs/>
          <w:color w:val="535353"/>
          <w:sz w:val="27"/>
          <w:szCs w:val="27"/>
          <w:lang w:eastAsia="tr-TR"/>
        </w:rPr>
        <w:t>(*)</w:t>
      </w:r>
      <w:r w:rsidRPr="00D5519E">
        <w:rPr>
          <w:rFonts w:ascii="Roboto Condensed" w:eastAsia="Times New Roman" w:hAnsi="Roboto Condensed" w:cs="Times New Roman"/>
          <w:color w:val="535353"/>
          <w:sz w:val="27"/>
          <w:szCs w:val="27"/>
          <w:lang w:eastAsia="tr-TR"/>
        </w:rPr>
        <w:t> ayni olarak verilir. </w:t>
      </w:r>
      <w:r w:rsidRPr="00D5519E">
        <w:rPr>
          <w:rFonts w:ascii="Roboto Condensed" w:eastAsia="Times New Roman" w:hAnsi="Roboto Condensed" w:cs="Times New Roman"/>
          <w:color w:val="535353"/>
          <w:sz w:val="27"/>
          <w:szCs w:val="27"/>
          <w:lang w:eastAsia="tr-TR"/>
        </w:rPr>
        <w:br/>
      </w:r>
      <w:proofErr w:type="gramStart"/>
      <w:r w:rsidRPr="00D5519E">
        <w:rPr>
          <w:rFonts w:ascii="Roboto Condensed" w:eastAsia="Times New Roman" w:hAnsi="Roboto Condensed" w:cs="Times New Roman"/>
          <w:b/>
          <w:bCs/>
          <w:color w:val="535353"/>
          <w:sz w:val="27"/>
          <w:szCs w:val="27"/>
          <w:lang w:eastAsia="tr-TR"/>
        </w:rPr>
        <w:t>_____</w:t>
      </w:r>
      <w:r w:rsidRPr="00D5519E">
        <w:rPr>
          <w:rFonts w:ascii="Roboto Condensed" w:eastAsia="Times New Roman" w:hAnsi="Roboto Condensed" w:cs="Times New Roman"/>
          <w:color w:val="535353"/>
          <w:sz w:val="27"/>
          <w:szCs w:val="27"/>
          <w:lang w:eastAsia="tr-TR"/>
        </w:rPr>
        <w:t> (*) 8 inci maddede (...) içindeki "bir fon saymanlığı" ibaresi, </w:t>
      </w:r>
      <w:r w:rsidRPr="00D5519E">
        <w:rPr>
          <w:rFonts w:ascii="Roboto Condensed" w:eastAsia="Times New Roman" w:hAnsi="Roboto Condensed" w:cs="Times New Roman"/>
          <w:b/>
          <w:bCs/>
          <w:color w:val="535353"/>
          <w:sz w:val="27"/>
          <w:szCs w:val="27"/>
          <w:lang w:eastAsia="tr-TR"/>
        </w:rPr>
        <w:t>Ek Madde 1</w:t>
      </w:r>
      <w:r w:rsidRPr="00D5519E">
        <w:rPr>
          <w:rFonts w:ascii="Roboto Condensed" w:eastAsia="Times New Roman" w:hAnsi="Roboto Condensed" w:cs="Times New Roman"/>
          <w:color w:val="535353"/>
          <w:sz w:val="27"/>
          <w:szCs w:val="27"/>
          <w:lang w:eastAsia="tr-TR"/>
        </w:rPr>
        <w:t xml:space="preserve"> (...) içindeki "2090 sayılı kanunla kurulmuş fon hesaplarından temin edilerek" ibaresi ve Geçici Madde 1 (...) içindeki "2090 sayılı Yasayla kurulmuş fon hesabından temin </w:t>
      </w:r>
      <w:r w:rsidRPr="00D5519E">
        <w:rPr>
          <w:rFonts w:ascii="Roboto Condensed" w:eastAsia="Times New Roman" w:hAnsi="Roboto Condensed" w:cs="Times New Roman"/>
          <w:color w:val="535353"/>
          <w:sz w:val="27"/>
          <w:szCs w:val="27"/>
          <w:lang w:eastAsia="tr-TR"/>
        </w:rPr>
        <w:lastRenderedPageBreak/>
        <w:t>edilerek ibaresi, 21 Şubat 2001 tarih ve 4629 sayılı Kanunun 1-e maddesi hükmü gereğince, 1.1.2002 tarihinden geçerli olmak üzere yürürlükten kaldırılmıştır.</w:t>
      </w:r>
      <w:proofErr w:type="gramEnd"/>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YÜRÜRLÜK VE YÜRÜTME MADDE 11 -</w:t>
      </w:r>
      <w:r w:rsidRPr="00D5519E">
        <w:rPr>
          <w:rFonts w:ascii="Roboto Condensed" w:eastAsia="Times New Roman" w:hAnsi="Roboto Condensed" w:cs="Times New Roman"/>
          <w:color w:val="535353"/>
          <w:sz w:val="27"/>
          <w:szCs w:val="27"/>
          <w:lang w:eastAsia="tr-TR"/>
        </w:rPr>
        <w:t> Bu Kanunun hükümleri 28 Şubat 1977 tarihinden itibaren yürürlüğe girer.</w:t>
      </w:r>
    </w:p>
    <w:p w:rsidR="00D5519E" w:rsidRPr="00D5519E" w:rsidRDefault="00D5519E" w:rsidP="00D5519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D5519E">
        <w:rPr>
          <w:rFonts w:ascii="Roboto Condensed" w:eastAsia="Times New Roman" w:hAnsi="Roboto Condensed" w:cs="Times New Roman"/>
          <w:b/>
          <w:bCs/>
          <w:color w:val="535353"/>
          <w:sz w:val="27"/>
          <w:szCs w:val="27"/>
          <w:lang w:eastAsia="tr-TR"/>
        </w:rPr>
        <w:t>MADDE 12 -</w:t>
      </w:r>
      <w:r w:rsidRPr="00D5519E">
        <w:rPr>
          <w:rFonts w:ascii="Roboto Condensed" w:eastAsia="Times New Roman" w:hAnsi="Roboto Condensed" w:cs="Times New Roman"/>
          <w:color w:val="535353"/>
          <w:sz w:val="27"/>
          <w:szCs w:val="27"/>
          <w:lang w:eastAsia="tr-TR"/>
        </w:rPr>
        <w:t> Bu Kanunu Bakanlar Kurulu yürütür.</w:t>
      </w:r>
    </w:p>
    <w:p w:rsidR="00847041" w:rsidRDefault="00D5519E"/>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9E"/>
    <w:rsid w:val="00702D8A"/>
    <w:rsid w:val="00C625C2"/>
    <w:rsid w:val="00D55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DC7D9-4AF8-4AA1-B35C-1F5DDB9F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55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2023-08-22T10:40:00Z</dcterms:created>
  <dcterms:modified xsi:type="dcterms:W3CDTF">2023-08-22T10:40:00Z</dcterms:modified>
</cp:coreProperties>
</file>