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color w:val="535353"/>
          <w:sz w:val="27"/>
          <w:szCs w:val="27"/>
          <w:lang w:eastAsia="tr-TR"/>
        </w:rPr>
        <w:br/>
      </w:r>
      <w:r w:rsidRPr="00BC1C78">
        <w:rPr>
          <w:rFonts w:ascii="Roboto Condensed" w:eastAsia="Times New Roman" w:hAnsi="Roboto Condensed" w:cs="Times New Roman"/>
          <w:b/>
          <w:bCs/>
          <w:color w:val="535353"/>
          <w:sz w:val="27"/>
          <w:szCs w:val="27"/>
          <w:lang w:eastAsia="tr-TR"/>
        </w:rPr>
        <w:t>KANUN NO: 3646</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TARIM İŞLETMELERİ GENEL MÜDÜRLÜĞÜ ADINA TESCİL EDİLECEK TAŞINMAZ MALLAR HAKKINDA KANUN</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Kabul Tarihi: 16 Mayıs 1990</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Resmi Gazete ile Neşir ve İlânı: 25 Mayıs 1990 - Sayı: 20528</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5.t.Düstur, c.29 - s.</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color w:val="535353"/>
          <w:sz w:val="27"/>
          <w:szCs w:val="27"/>
          <w:lang w:eastAsia="tr-TR"/>
        </w:rPr>
        <w:br/>
      </w:r>
      <w:r w:rsidRPr="00BC1C78">
        <w:rPr>
          <w:rFonts w:ascii="Roboto Condensed" w:eastAsia="Times New Roman" w:hAnsi="Roboto Condensed" w:cs="Times New Roman"/>
          <w:b/>
          <w:bCs/>
          <w:color w:val="535353"/>
          <w:sz w:val="27"/>
          <w:szCs w:val="27"/>
          <w:lang w:eastAsia="tr-TR"/>
        </w:rPr>
        <w:t>AMAÇ MADDE 1 -</w:t>
      </w:r>
      <w:r w:rsidRPr="00BC1C78">
        <w:rPr>
          <w:rFonts w:ascii="Roboto Condensed" w:eastAsia="Times New Roman" w:hAnsi="Roboto Condensed" w:cs="Times New Roman"/>
          <w:color w:val="535353"/>
          <w:sz w:val="27"/>
          <w:szCs w:val="27"/>
          <w:lang w:eastAsia="tr-TR"/>
        </w:rPr>
        <w:t> Bu Kanunun amacı;</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color w:val="535353"/>
          <w:sz w:val="27"/>
          <w:szCs w:val="27"/>
          <w:lang w:eastAsia="tr-TR"/>
        </w:rPr>
        <w:t>a) Mülga 5433 sayılı Kanunla Devlet Üretme Çiftlikleri Genel Müdürlüğüne intikal eden taşınmaz mallar ile sonradan bu Genel Müdürlüğün Genel ve Katma Bütçeleriyle döner sermayesinden alınmış veya yapılmış taşınmaz mallar ve bunların üzerinde diğer kurum ve kuruluşlarca yapılan bina ve tesislerin,</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color w:val="535353"/>
          <w:sz w:val="27"/>
          <w:szCs w:val="27"/>
          <w:lang w:eastAsia="tr-TR"/>
        </w:rPr>
        <w:t>b) Hazineye ait olup da hara ve inekhanelere veya bunlar tarafından kullanılmak üzere Tarım Orman ve Köyişleri Bakanlığına veya mülga Veteriner İşleri Genel Müdürlüğüne tahsisli taşınmaz mallar ve bunların üzerindeki bina ve tesislerin,</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color w:val="535353"/>
          <w:sz w:val="27"/>
          <w:szCs w:val="27"/>
          <w:lang w:eastAsia="tr-TR"/>
        </w:rPr>
        <w:t>c) Hazineye ait olup da, yukarıda bahsi geçen kuruluşların tasarrufunda bulunan diğer taşınmaz mallar ile bunların üzerinde diğer kurum ve kuruluşlarca yapılmış bulunan bina ve tesislerin, Tarım İşletmeleri Genel Müdürlüğü adına tescilini sağlamaktır.</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TESCİL İŞLEMLERİ MADDE 2 - </w:t>
      </w:r>
      <w:r w:rsidRPr="00BC1C78">
        <w:rPr>
          <w:rFonts w:ascii="Roboto Condensed" w:eastAsia="Times New Roman" w:hAnsi="Roboto Condensed" w:cs="Times New Roman"/>
          <w:color w:val="535353"/>
          <w:sz w:val="27"/>
          <w:szCs w:val="27"/>
          <w:lang w:eastAsia="tr-TR"/>
        </w:rPr>
        <w:t>1 inci maddede belirtilen taşınmaz mallar ve üzerindeki binalar ile tesisler, tapuda Tarım İşletmeleri Genel Müdürlüğü tüzelkişiliği adına tescil edilir. Bu tescil işlemleri;</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color w:val="535353"/>
          <w:sz w:val="27"/>
          <w:szCs w:val="27"/>
          <w:lang w:eastAsia="tr-TR"/>
        </w:rPr>
        <w:t>a) 1 inci maddenin (a) fıkrasında belirilen taşınmaz mallar için doğrudan doğruya,</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color w:val="535353"/>
          <w:sz w:val="27"/>
          <w:szCs w:val="27"/>
          <w:lang w:eastAsia="tr-TR"/>
        </w:rPr>
        <w:t>b) Aynı maddenin (b) ve (c) fıkralarında belirtilen taşımaz mallar için ise Tarım işletmeleri Genel Müdürlüğü tarafından Maliye ve Gümrük Bakanlığından alınacak muvafakat ile birlikte, Tarım İşletmeleri Genel Müdürlüğünün tapu sicil müdürlüklerine müracaatı üzerine yapılır.</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İHTİLAFLI TAŞINMAZ MALLAR MADDE 3 -</w:t>
      </w:r>
      <w:r w:rsidRPr="00BC1C78">
        <w:rPr>
          <w:rFonts w:ascii="Roboto Condensed" w:eastAsia="Times New Roman" w:hAnsi="Roboto Condensed" w:cs="Times New Roman"/>
          <w:color w:val="535353"/>
          <w:sz w:val="27"/>
          <w:szCs w:val="27"/>
          <w:lang w:eastAsia="tr-TR"/>
        </w:rPr>
        <w:t> Tescile konu olan taşınmaz mallarla ilgili adlî ve idarî davalarda, Tarım İşletmeleri Genel Müdürlüğü taraf olarak kabul edilir.</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SERMAYEYE İLAVE MADDE 4 -</w:t>
      </w:r>
      <w:r w:rsidRPr="00BC1C78">
        <w:rPr>
          <w:rFonts w:ascii="Roboto Condensed" w:eastAsia="Times New Roman" w:hAnsi="Roboto Condensed" w:cs="Times New Roman"/>
          <w:color w:val="535353"/>
          <w:sz w:val="27"/>
          <w:szCs w:val="27"/>
          <w:lang w:eastAsia="tr-TR"/>
        </w:rPr>
        <w:t> 1 inci maddeye göre tescili yapılan taşınmaz mallardan daha önce sermayeye ilave edilmiş olanlar dışında kalanların, tescili ve diğer şartları Yüksek Planlama Kurulunun vereceği karara göre yapılır.</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İSTİSNA MADDE 5 -</w:t>
      </w:r>
      <w:r w:rsidRPr="00BC1C78">
        <w:rPr>
          <w:rFonts w:ascii="Roboto Condensed" w:eastAsia="Times New Roman" w:hAnsi="Roboto Condensed" w:cs="Times New Roman"/>
          <w:color w:val="535353"/>
          <w:sz w:val="27"/>
          <w:szCs w:val="27"/>
          <w:lang w:eastAsia="tr-TR"/>
        </w:rPr>
        <w:t> Mülkiyeti Hazineye ait olup da Millî Savunma Bakanlığı adına tahsisli bulunan; ancak, geçici olarak 1 inci maddede ismi geçen mülga kuruluşların kullanımına verilmiş bulunan taşınmaz mallar, bu Kanun hükümlerine tabi değildir. </w:t>
      </w:r>
      <w:r w:rsidRPr="00BC1C78">
        <w:rPr>
          <w:rFonts w:ascii="Roboto Condensed" w:eastAsia="Times New Roman" w:hAnsi="Roboto Condensed" w:cs="Times New Roman"/>
          <w:b/>
          <w:bCs/>
          <w:color w:val="535353"/>
          <w:sz w:val="27"/>
          <w:szCs w:val="27"/>
          <w:lang w:eastAsia="tr-TR"/>
        </w:rPr>
        <w:t>(Ek fıkra: 4670 - 3.5.2001 / m.1)</w:t>
      </w:r>
      <w:r w:rsidRPr="00BC1C78">
        <w:rPr>
          <w:rFonts w:ascii="Roboto Condensed" w:eastAsia="Times New Roman" w:hAnsi="Roboto Condensed" w:cs="Times New Roman"/>
          <w:color w:val="535353"/>
          <w:sz w:val="27"/>
          <w:szCs w:val="27"/>
          <w:lang w:eastAsia="tr-TR"/>
        </w:rPr>
        <w:t> Tarım ve Köyişleri Bakanlığı tarafından kuruluş ve hibe ediliş amaçları doğrultusunda kullanılması zorunlu bulunan yetiştirme ve deneme çiftliklerinden Bandırma-Marmara Hayvancılık Araştırma Enstitüsü, Lalahan-Hayvancılık Merkez Araştırma Enstitüsü, Yerköy-Tiftik Keçisi Araştırma Enstitüsü ve Konya/Ereğli-Koyunculuk Üretme İstasyonuna ait bina, tesis ve araziler hakkında da bu Kanun hükümleri uygulanmaz.</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MUAFİYET MADDE 6 -</w:t>
      </w:r>
      <w:r w:rsidRPr="00BC1C78">
        <w:rPr>
          <w:rFonts w:ascii="Roboto Condensed" w:eastAsia="Times New Roman" w:hAnsi="Roboto Condensed" w:cs="Times New Roman"/>
          <w:color w:val="535353"/>
          <w:sz w:val="27"/>
          <w:szCs w:val="27"/>
          <w:lang w:eastAsia="tr-TR"/>
        </w:rPr>
        <w:t> Bu Kanun uyarınca yapılacak tescil işlemleri, her türlü vergi, resim ve harçtan muaftır.</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lastRenderedPageBreak/>
        <w:t>YÜRÜRLÜK MADDE 7 -</w:t>
      </w:r>
      <w:r w:rsidRPr="00BC1C78">
        <w:rPr>
          <w:rFonts w:ascii="Roboto Condensed" w:eastAsia="Times New Roman" w:hAnsi="Roboto Condensed" w:cs="Times New Roman"/>
          <w:color w:val="535353"/>
          <w:sz w:val="27"/>
          <w:szCs w:val="27"/>
          <w:lang w:eastAsia="tr-TR"/>
        </w:rPr>
        <w:t> Bu Kanun yayımı tarihinde yürürlüğe girer.</w:t>
      </w:r>
    </w:p>
    <w:p w:rsidR="00BC1C78" w:rsidRPr="00BC1C78" w:rsidRDefault="00BC1C78" w:rsidP="00BC1C78">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C1C78">
        <w:rPr>
          <w:rFonts w:ascii="Roboto Condensed" w:eastAsia="Times New Roman" w:hAnsi="Roboto Condensed" w:cs="Times New Roman"/>
          <w:b/>
          <w:bCs/>
          <w:color w:val="535353"/>
          <w:sz w:val="27"/>
          <w:szCs w:val="27"/>
          <w:lang w:eastAsia="tr-TR"/>
        </w:rPr>
        <w:t>YÜRÜTME MADDE 8 -</w:t>
      </w:r>
      <w:r w:rsidRPr="00BC1C78">
        <w:rPr>
          <w:rFonts w:ascii="Roboto Condensed" w:eastAsia="Times New Roman" w:hAnsi="Roboto Condensed" w:cs="Times New Roman"/>
          <w:color w:val="535353"/>
          <w:sz w:val="27"/>
          <w:szCs w:val="27"/>
          <w:lang w:eastAsia="tr-TR"/>
        </w:rPr>
        <w:t> Bu Kanun hükümlerini Bakanlar Kurulu yürütür.</w:t>
      </w:r>
    </w:p>
    <w:p w:rsidR="00847041" w:rsidRDefault="00BC1C78">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78"/>
    <w:rsid w:val="00702D8A"/>
    <w:rsid w:val="00BC1C78"/>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EFF8E-384D-447D-9DD6-B305640E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C1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2023-08-22T11:33:00Z</dcterms:created>
  <dcterms:modified xsi:type="dcterms:W3CDTF">2023-08-22T11:33:00Z</dcterms:modified>
</cp:coreProperties>
</file>